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1398" w:tblpY="481"/>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281"/>
        <w:gridCol w:w="7089"/>
        <w:gridCol w:w="1560"/>
      </w:tblGrid>
      <w:tr w:rsidR="00951CF0" w:rsidRPr="00DA3F25" w14:paraId="31F0AD78" w14:textId="77777777" w:rsidTr="000723F4">
        <w:trPr>
          <w:cantSplit/>
          <w:trHeight w:val="479"/>
        </w:trPr>
        <w:tc>
          <w:tcPr>
            <w:tcW w:w="5000" w:type="pct"/>
            <w:gridSpan w:val="4"/>
            <w:shd w:val="clear" w:color="auto" w:fill="E2EFD9" w:themeFill="accent6" w:themeFillTint="33"/>
            <w:vAlign w:val="center"/>
          </w:tcPr>
          <w:p w14:paraId="438A767F" w14:textId="77777777" w:rsidR="00951CF0" w:rsidRPr="00DA3F25" w:rsidRDefault="00951CF0" w:rsidP="000723F4">
            <w:pPr>
              <w:pStyle w:val="tlXY"/>
              <w:spacing w:before="0" w:after="0"/>
              <w:rPr>
                <w:rFonts w:asciiTheme="minorHAnsi" w:hAnsiTheme="minorHAnsi" w:cstheme="minorHAnsi"/>
                <w:color w:val="000000" w:themeColor="text1"/>
                <w:sz w:val="24"/>
                <w:szCs w:val="24"/>
              </w:rPr>
            </w:pPr>
            <w:r w:rsidRPr="00DA3F25">
              <w:rPr>
                <w:rFonts w:asciiTheme="minorHAnsi" w:hAnsiTheme="minorHAnsi" w:cstheme="minorHAnsi"/>
                <w:color w:val="000000" w:themeColor="text1"/>
                <w:sz w:val="24"/>
                <w:szCs w:val="24"/>
              </w:rPr>
              <w:t xml:space="preserve">Názov PRV: </w:t>
            </w:r>
            <w:r w:rsidRPr="00DA3F25">
              <w:rPr>
                <w:rFonts w:asciiTheme="minorHAnsi" w:hAnsiTheme="minorHAnsi" w:cstheme="minorHAnsi"/>
                <w:bCs/>
                <w:color w:val="000000" w:themeColor="text1"/>
                <w:sz w:val="24"/>
                <w:szCs w:val="24"/>
              </w:rPr>
              <w:t>Podopatrenie 6.4 Podpora na investície do vytvárania a rozvoja nepoľnohospodárskych činností</w:t>
            </w:r>
          </w:p>
        </w:tc>
      </w:tr>
      <w:tr w:rsidR="00951CF0" w:rsidRPr="008F7F6A" w14:paraId="5E0798D7" w14:textId="77777777" w:rsidTr="000723F4">
        <w:trPr>
          <w:cantSplit/>
          <w:trHeight w:val="479"/>
        </w:trPr>
        <w:tc>
          <w:tcPr>
            <w:tcW w:w="5000" w:type="pct"/>
            <w:gridSpan w:val="4"/>
            <w:shd w:val="clear" w:color="auto" w:fill="auto"/>
            <w:vAlign w:val="center"/>
          </w:tcPr>
          <w:p w14:paraId="793BAB6F" w14:textId="77777777" w:rsidR="00951CF0" w:rsidRPr="00951CF0" w:rsidRDefault="00951CF0" w:rsidP="000723F4">
            <w:pPr>
              <w:pStyle w:val="Standard"/>
              <w:spacing w:before="120"/>
              <w:jc w:val="both"/>
              <w:rPr>
                <w:rFonts w:asciiTheme="minorHAnsi" w:hAnsiTheme="minorHAnsi" w:cstheme="minorHAnsi"/>
                <w:bCs/>
                <w:color w:val="000000" w:themeColor="text1"/>
                <w:sz w:val="16"/>
                <w:szCs w:val="16"/>
              </w:rPr>
            </w:pPr>
            <w:r w:rsidRPr="00951CF0">
              <w:rPr>
                <w:rFonts w:asciiTheme="minorHAnsi" w:hAnsiTheme="minorHAnsi" w:cstheme="minorHAnsi"/>
                <w:b/>
                <w:color w:val="000000" w:themeColor="text1"/>
                <w:sz w:val="20"/>
                <w:szCs w:val="20"/>
              </w:rPr>
              <w:t>Oblasť 1 :</w:t>
            </w:r>
            <w:r w:rsidRPr="00951CF0">
              <w:rPr>
                <w:rFonts w:asciiTheme="minorHAnsi" w:hAnsiTheme="minorHAnsi" w:cstheme="minorHAnsi"/>
                <w:i/>
                <w:color w:val="0070C0"/>
                <w:sz w:val="20"/>
                <w:szCs w:val="20"/>
              </w:rPr>
              <w:t xml:space="preserve"> </w:t>
            </w:r>
            <w:r w:rsidRPr="00951CF0">
              <w:rPr>
                <w:rFonts w:asciiTheme="minorHAnsi" w:hAnsiTheme="minorHAnsi" w:cstheme="minorHAnsi"/>
                <w:b/>
                <w:color w:val="000000" w:themeColor="text1"/>
                <w:sz w:val="18"/>
                <w:szCs w:val="18"/>
              </w:rPr>
              <w:t>činnosti spojené s vidieckym cestovným ruchom a agroturistikou</w:t>
            </w:r>
            <w:r w:rsidRPr="00951CF0">
              <w:rPr>
                <w:rFonts w:asciiTheme="minorHAnsi" w:hAnsiTheme="minorHAnsi" w:cstheme="minorHAnsi"/>
                <w:bCs/>
                <w:color w:val="000000" w:themeColor="text1"/>
                <w:sz w:val="18"/>
                <w:szCs w:val="18"/>
              </w:rPr>
              <w:t xml:space="preserve"> </w:t>
            </w:r>
            <w:r w:rsidRPr="00951CF0">
              <w:rPr>
                <w:rFonts w:asciiTheme="minorHAnsi" w:hAnsiTheme="minorHAnsi" w:cstheme="minorHAnsi"/>
                <w:bCs/>
                <w:color w:val="000000" w:themeColor="text1"/>
                <w:sz w:val="16"/>
                <w:szCs w:val="16"/>
              </w:rPr>
              <w:t xml:space="preserve">zamerané na vytváranie podmienok pre rekreačné a relaxačné činnosti, vrátane vytvárania podmienok na poskytovanie vzdelávania a vytvorenie konferenčných priestorov. </w:t>
            </w:r>
          </w:p>
          <w:p w14:paraId="012CAF2C" w14:textId="77777777" w:rsidR="00951CF0" w:rsidRPr="00951CF0" w:rsidRDefault="00951CF0" w:rsidP="00951CF0">
            <w:pPr>
              <w:pStyle w:val="Standard"/>
              <w:spacing w:before="120"/>
              <w:jc w:val="both"/>
              <w:rPr>
                <w:rFonts w:asciiTheme="minorHAnsi" w:hAnsiTheme="minorHAnsi" w:cstheme="minorHAnsi"/>
                <w:bCs/>
                <w:color w:val="000000" w:themeColor="text1"/>
                <w:sz w:val="18"/>
                <w:szCs w:val="18"/>
              </w:rPr>
            </w:pPr>
            <w:r w:rsidRPr="00951CF0">
              <w:rPr>
                <w:rFonts w:asciiTheme="minorHAnsi" w:hAnsiTheme="minorHAnsi" w:cstheme="minorHAnsi"/>
                <w:b/>
                <w:color w:val="000000" w:themeColor="text1"/>
                <w:sz w:val="20"/>
                <w:szCs w:val="20"/>
              </w:rPr>
              <w:t>Oblasť 2 :</w:t>
            </w:r>
            <w:r w:rsidRPr="00951CF0">
              <w:rPr>
                <w:rFonts w:asciiTheme="minorHAnsi" w:hAnsiTheme="minorHAnsi" w:cstheme="minorHAnsi"/>
                <w:b/>
                <w:color w:val="000000" w:themeColor="text1"/>
                <w:sz w:val="18"/>
                <w:szCs w:val="18"/>
              </w:rPr>
              <w:t xml:space="preserve"> </w:t>
            </w:r>
            <w:r w:rsidRPr="00951CF0">
              <w:rPr>
                <w:rFonts w:asciiTheme="minorHAnsi" w:hAnsiTheme="minorHAnsi" w:cstheme="minorHAnsi"/>
                <w:bCs/>
                <w:color w:val="000000" w:themeColor="text1"/>
                <w:sz w:val="18"/>
                <w:szCs w:val="18"/>
              </w:rPr>
              <w:t xml:space="preserve">   </w:t>
            </w:r>
            <w:r w:rsidRPr="00951CF0">
              <w:rPr>
                <w:rFonts w:asciiTheme="minorHAnsi" w:hAnsiTheme="minorHAnsi" w:cstheme="minorHAnsi"/>
                <w:b/>
                <w:color w:val="000000" w:themeColor="text1"/>
                <w:sz w:val="18"/>
                <w:szCs w:val="18"/>
              </w:rPr>
              <w:t>činnosti spojené s poskytovaním služieb pre cieľovú skupinu: deti, seniori a občania so zníženou schopnosťou pohybu.</w:t>
            </w:r>
            <w:r w:rsidRPr="00951CF0">
              <w:rPr>
                <w:rFonts w:asciiTheme="minorHAnsi" w:hAnsiTheme="minorHAnsi" w:cstheme="minorHAnsi"/>
                <w:bCs/>
                <w:color w:val="000000" w:themeColor="text1"/>
                <w:sz w:val="18"/>
                <w:szCs w:val="18"/>
              </w:rPr>
              <w:t xml:space="preserve"> </w:t>
            </w:r>
            <w:r w:rsidRPr="00951CF0">
              <w:rPr>
                <w:rFonts w:asciiTheme="minorHAnsi" w:hAnsiTheme="minorHAnsi" w:cstheme="minorHAnsi"/>
                <w:bCs/>
                <w:color w:val="000000" w:themeColor="text1"/>
                <w:sz w:val="16"/>
                <w:szCs w:val="16"/>
              </w:rPr>
              <w:t>V rámci danej oblasti je možné sa zamerať aj na terapie (hipoterapia, animoterapia), lesnú pedagogiku a pod., ktoré prispievajú k rekonvalescencii, lepšiemu začleneniu do spoločenského života, zvýšeniu motoriky cieľovej skupiny.</w:t>
            </w:r>
          </w:p>
          <w:p w14:paraId="2A48E98D" w14:textId="77777777" w:rsidR="00951CF0" w:rsidRPr="00951CF0" w:rsidRDefault="00951CF0" w:rsidP="00951CF0">
            <w:pPr>
              <w:spacing w:before="120" w:after="0" w:line="240" w:lineRule="auto"/>
              <w:jc w:val="both"/>
              <w:rPr>
                <w:rFonts w:cstheme="minorHAnsi"/>
                <w:bCs/>
                <w:color w:val="000000" w:themeColor="text1"/>
                <w:sz w:val="16"/>
                <w:szCs w:val="16"/>
              </w:rPr>
            </w:pPr>
            <w:r w:rsidRPr="00951CF0">
              <w:rPr>
                <w:rFonts w:cstheme="minorHAnsi"/>
                <w:b/>
                <w:color w:val="000000" w:themeColor="text1"/>
                <w:sz w:val="20"/>
                <w:szCs w:val="20"/>
              </w:rPr>
              <w:t>Oblasť 3 :</w:t>
            </w:r>
            <w:r w:rsidRPr="00951CF0">
              <w:rPr>
                <w:rFonts w:cstheme="minorHAnsi"/>
                <w:b/>
                <w:color w:val="000000" w:themeColor="text1"/>
                <w:sz w:val="18"/>
                <w:szCs w:val="18"/>
              </w:rPr>
              <w:t xml:space="preserve"> </w:t>
            </w:r>
            <w:r w:rsidRPr="00951CF0">
              <w:rPr>
                <w:rFonts w:cstheme="minorHAnsi"/>
                <w:bCs/>
                <w:color w:val="000000" w:themeColor="text1"/>
                <w:sz w:val="18"/>
                <w:szCs w:val="18"/>
              </w:rPr>
              <w:t xml:space="preserve">   </w:t>
            </w:r>
            <w:r w:rsidRPr="00951CF0">
              <w:rPr>
                <w:rFonts w:cstheme="minorHAnsi"/>
                <w:b/>
                <w:color w:val="000000" w:themeColor="text1"/>
                <w:sz w:val="18"/>
                <w:szCs w:val="18"/>
              </w:rPr>
              <w:t>činnosti spojené so spracovaním a uvádzaním na trh produktov, ktorých výstup spracovania nespadá do prílohy I ZFEÚ.</w:t>
            </w:r>
            <w:r w:rsidRPr="00951CF0">
              <w:rPr>
                <w:rFonts w:cstheme="minorHAnsi"/>
                <w:bCs/>
                <w:color w:val="000000" w:themeColor="text1"/>
                <w:sz w:val="18"/>
                <w:szCs w:val="18"/>
              </w:rPr>
              <w:t xml:space="preserve"> </w:t>
            </w:r>
            <w:r w:rsidRPr="00951CF0">
              <w:rPr>
                <w:rFonts w:cstheme="minorHAnsi"/>
                <w:bCs/>
                <w:color w:val="000000" w:themeColor="text1"/>
                <w:sz w:val="16"/>
                <w:szCs w:val="16"/>
              </w:rPr>
              <w:t xml:space="preserve">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w:t>
            </w:r>
            <w:proofErr w:type="spellStart"/>
            <w:r w:rsidRPr="00951CF0">
              <w:rPr>
                <w:rFonts w:cstheme="minorHAnsi"/>
                <w:bCs/>
                <w:color w:val="000000" w:themeColor="text1"/>
                <w:sz w:val="16"/>
                <w:szCs w:val="16"/>
              </w:rPr>
              <w:t>neakvakultúrneho</w:t>
            </w:r>
            <w:proofErr w:type="spellEnd"/>
            <w:r w:rsidRPr="00951CF0">
              <w:rPr>
                <w:rFonts w:cstheme="minorHAnsi"/>
                <w:bCs/>
                <w:color w:val="000000" w:themeColor="text1"/>
                <w:sz w:val="16"/>
                <w:szCs w:val="16"/>
              </w:rPr>
              <w:t xml:space="preserve"> charakteru, ako aj predaj vlastných produktov nepoľnohospodárskeho, nelesného a </w:t>
            </w:r>
            <w:proofErr w:type="spellStart"/>
            <w:r w:rsidRPr="00951CF0">
              <w:rPr>
                <w:rFonts w:cstheme="minorHAnsi"/>
                <w:bCs/>
                <w:color w:val="000000" w:themeColor="text1"/>
                <w:sz w:val="16"/>
                <w:szCs w:val="16"/>
              </w:rPr>
              <w:t>neakvakultúrneho</w:t>
            </w:r>
            <w:proofErr w:type="spellEnd"/>
            <w:r w:rsidRPr="00951CF0">
              <w:rPr>
                <w:rFonts w:cstheme="minorHAnsi"/>
                <w:bCs/>
                <w:color w:val="000000" w:themeColor="text1"/>
                <w:sz w:val="16"/>
                <w:szCs w:val="16"/>
              </w:rPr>
              <w:t xml:space="preserve"> charakteru (vrátane zriadenia mobilných predajných miest) a výrobkov a/alebo produktov iných poľnohospodárov a obhospodarovateľov lesa a </w:t>
            </w:r>
            <w:proofErr w:type="spellStart"/>
            <w:r w:rsidRPr="00951CF0">
              <w:rPr>
                <w:rFonts w:cstheme="minorHAnsi"/>
                <w:bCs/>
                <w:color w:val="000000" w:themeColor="text1"/>
                <w:sz w:val="16"/>
                <w:szCs w:val="16"/>
              </w:rPr>
              <w:t>akvakultúrnych</w:t>
            </w:r>
            <w:proofErr w:type="spellEnd"/>
            <w:r w:rsidRPr="00951CF0">
              <w:rPr>
                <w:rFonts w:cstheme="minorHAnsi"/>
                <w:bCs/>
                <w:color w:val="000000" w:themeColor="text1"/>
                <w:sz w:val="16"/>
                <w:szCs w:val="16"/>
              </w:rPr>
              <w:t xml:space="preserve">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4A349366" w14:textId="77777777" w:rsidR="00951CF0" w:rsidRPr="008F7F6A" w:rsidRDefault="00951CF0" w:rsidP="000723F4">
            <w:pPr>
              <w:pStyle w:val="Standard"/>
              <w:autoSpaceDE w:val="0"/>
              <w:ind w:left="344"/>
              <w:jc w:val="both"/>
              <w:rPr>
                <w:rFonts w:asciiTheme="minorHAnsi" w:hAnsiTheme="minorHAnsi" w:cstheme="minorHAnsi"/>
                <w:b/>
                <w:color w:val="000000" w:themeColor="text1"/>
                <w:sz w:val="16"/>
                <w:szCs w:val="16"/>
              </w:rPr>
            </w:pPr>
          </w:p>
        </w:tc>
      </w:tr>
      <w:tr w:rsidR="00951CF0" w:rsidRPr="00787860" w14:paraId="7CE88A77" w14:textId="77777777" w:rsidTr="000723F4">
        <w:trPr>
          <w:cantSplit/>
          <w:trHeight w:val="479"/>
        </w:trPr>
        <w:tc>
          <w:tcPr>
            <w:tcW w:w="5000" w:type="pct"/>
            <w:gridSpan w:val="4"/>
            <w:shd w:val="clear" w:color="auto" w:fill="E2EFD9" w:themeFill="accent6" w:themeFillTint="33"/>
            <w:vAlign w:val="center"/>
          </w:tcPr>
          <w:p w14:paraId="647F5E19" w14:textId="77777777" w:rsidR="00951CF0" w:rsidRPr="00787860" w:rsidRDefault="00951CF0" w:rsidP="000723F4">
            <w:pPr>
              <w:spacing w:after="0" w:line="240" w:lineRule="auto"/>
              <w:jc w:val="center"/>
              <w:rPr>
                <w:rFonts w:cstheme="minorHAnsi"/>
                <w:b/>
                <w:sz w:val="24"/>
                <w:szCs w:val="24"/>
              </w:rPr>
            </w:pPr>
            <w:r w:rsidRPr="00787860">
              <w:rPr>
                <w:rFonts w:cstheme="minorHAnsi"/>
                <w:b/>
                <w:sz w:val="24"/>
                <w:szCs w:val="24"/>
              </w:rPr>
              <w:t xml:space="preserve">Výberové kritéria pre výber projektov </w:t>
            </w:r>
            <w:r>
              <w:rPr>
                <w:rFonts w:cstheme="minorHAnsi"/>
                <w:b/>
                <w:sz w:val="24"/>
                <w:szCs w:val="24"/>
              </w:rPr>
              <w:t>(6.4)</w:t>
            </w:r>
          </w:p>
          <w:p w14:paraId="0549D7CD" w14:textId="77777777" w:rsidR="00951CF0" w:rsidRPr="00787860" w:rsidRDefault="00951CF0" w:rsidP="000723F4">
            <w:pPr>
              <w:spacing w:after="0" w:line="240" w:lineRule="auto"/>
              <w:jc w:val="both"/>
              <w:rPr>
                <w:rFonts w:cstheme="minorHAnsi"/>
                <w:b/>
                <w:sz w:val="24"/>
                <w:szCs w:val="24"/>
              </w:rPr>
            </w:pPr>
            <w:r w:rsidRPr="00787860">
              <w:rPr>
                <w:rFonts w:cstheme="minorHAnsi"/>
                <w:bCs/>
                <w:i/>
                <w:color w:val="000000" w:themeColor="text1"/>
                <w:sz w:val="16"/>
                <w:szCs w:val="16"/>
              </w:rPr>
              <w:t xml:space="preserve">Popis, forma a spôsob preukázania výberových kritérií pre výber projektov  je uvedený  vo výzve na predkladanie žiadosti o NFP, </w:t>
            </w:r>
            <w:proofErr w:type="spellStart"/>
            <w:r w:rsidRPr="00787860">
              <w:rPr>
                <w:rFonts w:cstheme="minorHAnsi"/>
                <w:bCs/>
                <w:i/>
                <w:color w:val="000000" w:themeColor="text1"/>
                <w:sz w:val="16"/>
                <w:szCs w:val="16"/>
              </w:rPr>
              <w:t>resp.</w:t>
            </w:r>
            <w:r w:rsidRPr="00787860">
              <w:rPr>
                <w:i/>
                <w:color w:val="000000" w:themeColor="text1"/>
                <w:sz w:val="16"/>
                <w:szCs w:val="16"/>
              </w:rPr>
              <w:t>v</w:t>
            </w:r>
            <w:proofErr w:type="spellEnd"/>
            <w:r w:rsidRPr="00787860">
              <w:rPr>
                <w:i/>
                <w:color w:val="000000" w:themeColor="text1"/>
                <w:sz w:val="16"/>
                <w:szCs w:val="16"/>
              </w:rPr>
              <w:t> Prílohe 6B k  Príručke pre prijímateľa o poskytnutie nenávratného finančného príspevku z Programu rozvoja vidieka SR 2014 – 2022 pre opatrenie 19. Podpora na miestny rozvoj v rámci iniciatívy LEADER.</w:t>
            </w:r>
          </w:p>
        </w:tc>
      </w:tr>
      <w:tr w:rsidR="00951CF0" w:rsidRPr="00787860" w14:paraId="29744FC0" w14:textId="77777777" w:rsidTr="000723F4">
        <w:trPr>
          <w:cantSplit/>
          <w:trHeight w:val="479"/>
        </w:trPr>
        <w:tc>
          <w:tcPr>
            <w:tcW w:w="226" w:type="pct"/>
            <w:shd w:val="clear" w:color="auto" w:fill="E2EFD9" w:themeFill="accent6" w:themeFillTint="33"/>
            <w:vAlign w:val="center"/>
          </w:tcPr>
          <w:p w14:paraId="001503E0" w14:textId="77777777" w:rsidR="00951CF0" w:rsidRPr="00787860" w:rsidRDefault="00951CF0" w:rsidP="000723F4">
            <w:pPr>
              <w:spacing w:line="240" w:lineRule="auto"/>
              <w:jc w:val="center"/>
              <w:rPr>
                <w:rFonts w:cs="Times New Roman"/>
                <w:b/>
                <w:sz w:val="18"/>
                <w:szCs w:val="18"/>
              </w:rPr>
            </w:pPr>
            <w:r w:rsidRPr="00787860">
              <w:rPr>
                <w:rFonts w:cs="Times New Roman"/>
                <w:b/>
                <w:sz w:val="18"/>
                <w:szCs w:val="18"/>
              </w:rPr>
              <w:t>P. č.</w:t>
            </w:r>
          </w:p>
        </w:tc>
        <w:tc>
          <w:tcPr>
            <w:tcW w:w="4774" w:type="pct"/>
            <w:gridSpan w:val="3"/>
            <w:shd w:val="clear" w:color="auto" w:fill="E2EFD9" w:themeFill="accent6" w:themeFillTint="33"/>
            <w:vAlign w:val="center"/>
          </w:tcPr>
          <w:p w14:paraId="4142599A" w14:textId="77777777" w:rsidR="00951CF0" w:rsidRPr="00787860" w:rsidRDefault="00951CF0" w:rsidP="000723F4">
            <w:pPr>
              <w:spacing w:line="240" w:lineRule="auto"/>
              <w:jc w:val="center"/>
              <w:rPr>
                <w:rFonts w:cs="Times New Roman"/>
                <w:b/>
                <w:sz w:val="18"/>
                <w:szCs w:val="18"/>
              </w:rPr>
            </w:pPr>
            <w:r w:rsidRPr="00787860">
              <w:rPr>
                <w:rFonts w:cs="Times New Roman"/>
                <w:b/>
                <w:sz w:val="18"/>
                <w:szCs w:val="18"/>
              </w:rPr>
              <w:t>Kritérium</w:t>
            </w:r>
          </w:p>
        </w:tc>
      </w:tr>
      <w:tr w:rsidR="00951CF0" w:rsidRPr="00DA3F25" w14:paraId="27B0438A" w14:textId="77777777" w:rsidTr="000723F4">
        <w:trPr>
          <w:cantSplit/>
          <w:trHeight w:val="479"/>
        </w:trPr>
        <w:tc>
          <w:tcPr>
            <w:tcW w:w="226" w:type="pct"/>
            <w:shd w:val="clear" w:color="auto" w:fill="auto"/>
            <w:vAlign w:val="center"/>
          </w:tcPr>
          <w:p w14:paraId="6E2441F4" w14:textId="77777777" w:rsidR="00951CF0" w:rsidRPr="00787860" w:rsidRDefault="00951CF0" w:rsidP="000723F4">
            <w:pPr>
              <w:spacing w:after="0" w:line="240" w:lineRule="auto"/>
              <w:jc w:val="center"/>
              <w:rPr>
                <w:rFonts w:cs="Times New Roman"/>
                <w:sz w:val="18"/>
                <w:szCs w:val="18"/>
              </w:rPr>
            </w:pPr>
            <w:r w:rsidRPr="00787860">
              <w:rPr>
                <w:rFonts w:cs="Times New Roman"/>
                <w:sz w:val="18"/>
                <w:szCs w:val="18"/>
              </w:rPr>
              <w:t>1.</w:t>
            </w:r>
          </w:p>
        </w:tc>
        <w:tc>
          <w:tcPr>
            <w:tcW w:w="4774" w:type="pct"/>
            <w:gridSpan w:val="3"/>
            <w:shd w:val="clear" w:color="auto" w:fill="auto"/>
            <w:vAlign w:val="center"/>
          </w:tcPr>
          <w:p w14:paraId="0003193E" w14:textId="77777777" w:rsidR="00951CF0" w:rsidRPr="000F53E5" w:rsidRDefault="00951CF0" w:rsidP="000723F4">
            <w:pPr>
              <w:spacing w:after="0" w:line="240" w:lineRule="auto"/>
              <w:jc w:val="both"/>
              <w:rPr>
                <w:rFonts w:cstheme="minorHAnsi"/>
                <w:b/>
                <w:color w:val="000000" w:themeColor="text1"/>
                <w:sz w:val="18"/>
                <w:szCs w:val="18"/>
              </w:rPr>
            </w:pPr>
            <w:r w:rsidRPr="000F53E5">
              <w:rPr>
                <w:rFonts w:cstheme="minorHAnsi"/>
                <w:b/>
                <w:color w:val="000000" w:themeColor="text1"/>
                <w:sz w:val="18"/>
                <w:szCs w:val="18"/>
              </w:rPr>
              <w:t xml:space="preserve">Opatrenie prispieva prioritne k niektorej </w:t>
            </w:r>
            <w:proofErr w:type="spellStart"/>
            <w:r w:rsidRPr="000F53E5">
              <w:rPr>
                <w:rFonts w:cstheme="minorHAnsi"/>
                <w:b/>
                <w:color w:val="000000" w:themeColor="text1"/>
                <w:sz w:val="18"/>
                <w:szCs w:val="18"/>
              </w:rPr>
              <w:t>fokusovej</w:t>
            </w:r>
            <w:proofErr w:type="spellEnd"/>
            <w:r w:rsidRPr="000F53E5">
              <w:rPr>
                <w:rFonts w:cstheme="minorHAnsi"/>
                <w:b/>
                <w:color w:val="000000" w:themeColor="text1"/>
                <w:sz w:val="18"/>
                <w:szCs w:val="18"/>
              </w:rPr>
              <w:t xml:space="preserve"> oblasti v rámci daného opatrenia. Činnosti spojené s využívaním OZE prispievajú k </w:t>
            </w:r>
            <w:proofErr w:type="spellStart"/>
            <w:r w:rsidRPr="000F53E5">
              <w:rPr>
                <w:rFonts w:cstheme="minorHAnsi"/>
                <w:b/>
                <w:color w:val="000000" w:themeColor="text1"/>
                <w:sz w:val="18"/>
                <w:szCs w:val="18"/>
              </w:rPr>
              <w:t>fokusovej</w:t>
            </w:r>
            <w:proofErr w:type="spellEnd"/>
            <w:r w:rsidRPr="000F53E5">
              <w:rPr>
                <w:rFonts w:cstheme="minorHAnsi"/>
                <w:b/>
                <w:color w:val="000000" w:themeColor="text1"/>
                <w:sz w:val="18"/>
                <w:szCs w:val="18"/>
              </w:rPr>
              <w:t xml:space="preserve"> oblasti 5C.</w:t>
            </w:r>
          </w:p>
          <w:p w14:paraId="11EC0CB5" w14:textId="77777777" w:rsidR="00951CF0" w:rsidRPr="00DA3F2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Opatrenie prispieva prioritne k niektorej </w:t>
            </w:r>
            <w:proofErr w:type="spellStart"/>
            <w:r w:rsidRPr="000F53E5">
              <w:rPr>
                <w:rFonts w:cstheme="minorHAnsi"/>
                <w:color w:val="000000" w:themeColor="text1"/>
                <w:sz w:val="16"/>
                <w:szCs w:val="16"/>
              </w:rPr>
              <w:t>fokusovej</w:t>
            </w:r>
            <w:proofErr w:type="spellEnd"/>
            <w:r w:rsidRPr="000F53E5">
              <w:rPr>
                <w:rFonts w:cstheme="minorHAnsi"/>
                <w:color w:val="000000" w:themeColor="text1"/>
                <w:sz w:val="16"/>
                <w:szCs w:val="16"/>
              </w:rPr>
              <w:t xml:space="preserve"> oblasti v rámci daného opatrenia</w:t>
            </w:r>
            <w:r w:rsidRPr="000F53E5">
              <w:rPr>
                <w:rFonts w:cstheme="minorHAnsi"/>
                <w:b/>
                <w:color w:val="000000" w:themeColor="text1"/>
                <w:sz w:val="16"/>
                <w:szCs w:val="16"/>
              </w:rPr>
              <w:t xml:space="preserve">. </w:t>
            </w:r>
            <w:r w:rsidRPr="000F53E5">
              <w:rPr>
                <w:rFonts w:cstheme="minorHAnsi"/>
                <w:color w:val="000000" w:themeColor="text1"/>
                <w:sz w:val="16"/>
                <w:szCs w:val="16"/>
              </w:rPr>
              <w:t xml:space="preserve">Operácia prispieva prioritne k </w:t>
            </w:r>
            <w:proofErr w:type="spellStart"/>
            <w:r w:rsidRPr="000F53E5">
              <w:rPr>
                <w:rFonts w:cstheme="minorHAnsi"/>
                <w:color w:val="000000" w:themeColor="text1"/>
                <w:sz w:val="16"/>
                <w:szCs w:val="16"/>
              </w:rPr>
              <w:t>fokusovej</w:t>
            </w:r>
            <w:proofErr w:type="spellEnd"/>
            <w:r w:rsidRPr="000F53E5">
              <w:rPr>
                <w:rFonts w:cstheme="minorHAnsi"/>
                <w:color w:val="000000" w:themeColor="text1"/>
                <w:sz w:val="16"/>
                <w:szCs w:val="16"/>
              </w:rPr>
              <w:t xml:space="preserve"> oblasti 3A, alebo 5C, resp. k </w:t>
            </w:r>
            <w:proofErr w:type="spellStart"/>
            <w:r w:rsidRPr="000F53E5">
              <w:rPr>
                <w:rFonts w:cstheme="minorHAnsi"/>
                <w:color w:val="000000" w:themeColor="text1"/>
                <w:sz w:val="16"/>
                <w:szCs w:val="16"/>
              </w:rPr>
              <w:t>fokusovej</w:t>
            </w:r>
            <w:proofErr w:type="spellEnd"/>
            <w:r w:rsidRPr="000F53E5">
              <w:rPr>
                <w:rFonts w:cstheme="minorHAnsi"/>
                <w:color w:val="000000" w:themeColor="text1"/>
                <w:sz w:val="16"/>
                <w:szCs w:val="16"/>
              </w:rPr>
              <w:t xml:space="preserve"> oblasti stanovenej v stratégii CLLD, sekundárne k </w:t>
            </w:r>
            <w:proofErr w:type="spellStart"/>
            <w:r w:rsidRPr="000F53E5">
              <w:rPr>
                <w:rFonts w:cstheme="minorHAnsi"/>
                <w:color w:val="000000" w:themeColor="text1"/>
                <w:sz w:val="16"/>
                <w:szCs w:val="16"/>
              </w:rPr>
              <w:t>fokusovej</w:t>
            </w:r>
            <w:proofErr w:type="spellEnd"/>
            <w:r w:rsidRPr="000F53E5">
              <w:rPr>
                <w:rFonts w:cstheme="minorHAnsi"/>
                <w:color w:val="000000" w:themeColor="text1"/>
                <w:sz w:val="16"/>
                <w:szCs w:val="16"/>
              </w:rPr>
              <w:t xml:space="preserve"> oblasti 6A, resp. k </w:t>
            </w:r>
            <w:proofErr w:type="spellStart"/>
            <w:r w:rsidRPr="000F53E5">
              <w:rPr>
                <w:rFonts w:cstheme="minorHAnsi"/>
                <w:color w:val="000000" w:themeColor="text1"/>
                <w:sz w:val="16"/>
                <w:szCs w:val="16"/>
              </w:rPr>
              <w:t>fokusovej</w:t>
            </w:r>
            <w:proofErr w:type="spellEnd"/>
            <w:r w:rsidRPr="000F53E5">
              <w:rPr>
                <w:rFonts w:cstheme="minorHAnsi"/>
                <w:color w:val="000000" w:themeColor="text1"/>
                <w:sz w:val="16"/>
                <w:szCs w:val="16"/>
              </w:rPr>
              <w:t xml:space="preserve"> oblasti stanovenej v stratégii CLLD. Činnosti spojené s využívaním OZE prispievajú k </w:t>
            </w:r>
            <w:proofErr w:type="spellStart"/>
            <w:r w:rsidRPr="000F53E5">
              <w:rPr>
                <w:rFonts w:cstheme="minorHAnsi"/>
                <w:color w:val="000000" w:themeColor="text1"/>
                <w:sz w:val="16"/>
                <w:szCs w:val="16"/>
              </w:rPr>
              <w:t>fokusovej</w:t>
            </w:r>
            <w:proofErr w:type="spellEnd"/>
            <w:r w:rsidRPr="000F53E5">
              <w:rPr>
                <w:rFonts w:cstheme="minorHAnsi"/>
                <w:color w:val="000000" w:themeColor="text1"/>
                <w:sz w:val="16"/>
                <w:szCs w:val="16"/>
              </w:rPr>
              <w:t xml:space="preserve"> oblasti  5C, resp. k </w:t>
            </w:r>
            <w:proofErr w:type="spellStart"/>
            <w:r w:rsidRPr="000F53E5">
              <w:rPr>
                <w:rFonts w:cstheme="minorHAnsi"/>
                <w:color w:val="000000" w:themeColor="text1"/>
                <w:sz w:val="16"/>
                <w:szCs w:val="16"/>
              </w:rPr>
              <w:t>fokusovej</w:t>
            </w:r>
            <w:proofErr w:type="spellEnd"/>
            <w:r w:rsidRPr="000F53E5">
              <w:rPr>
                <w:rFonts w:cstheme="minorHAnsi"/>
                <w:color w:val="000000" w:themeColor="text1"/>
                <w:sz w:val="16"/>
                <w:szCs w:val="16"/>
              </w:rPr>
              <w:t xml:space="preserve"> oblasti stanovenej v stratégii CLLD.</w:t>
            </w:r>
          </w:p>
        </w:tc>
      </w:tr>
      <w:tr w:rsidR="00951CF0" w:rsidRPr="00DA3F25" w14:paraId="1BCF6547" w14:textId="77777777" w:rsidTr="000723F4">
        <w:trPr>
          <w:cantSplit/>
          <w:trHeight w:val="479"/>
        </w:trPr>
        <w:tc>
          <w:tcPr>
            <w:tcW w:w="226" w:type="pct"/>
            <w:shd w:val="clear" w:color="auto" w:fill="auto"/>
            <w:vAlign w:val="center"/>
          </w:tcPr>
          <w:p w14:paraId="301BC6E2" w14:textId="77777777" w:rsidR="00951CF0" w:rsidRPr="00787860" w:rsidRDefault="00951CF0" w:rsidP="000723F4">
            <w:pPr>
              <w:spacing w:after="0" w:line="240" w:lineRule="auto"/>
              <w:jc w:val="center"/>
              <w:rPr>
                <w:rFonts w:cs="Times New Roman"/>
                <w:sz w:val="18"/>
                <w:szCs w:val="18"/>
              </w:rPr>
            </w:pPr>
            <w:r w:rsidRPr="00787860">
              <w:rPr>
                <w:rFonts w:cs="Times New Roman"/>
                <w:sz w:val="18"/>
                <w:szCs w:val="18"/>
              </w:rPr>
              <w:t>2.</w:t>
            </w:r>
          </w:p>
        </w:tc>
        <w:tc>
          <w:tcPr>
            <w:tcW w:w="4774" w:type="pct"/>
            <w:gridSpan w:val="3"/>
            <w:shd w:val="clear" w:color="auto" w:fill="auto"/>
            <w:vAlign w:val="center"/>
          </w:tcPr>
          <w:p w14:paraId="34A9A1B5" w14:textId="77777777" w:rsidR="00951CF0" w:rsidRPr="000F53E5" w:rsidRDefault="00951CF0" w:rsidP="000723F4">
            <w:pPr>
              <w:spacing w:after="0" w:line="240" w:lineRule="auto"/>
              <w:rPr>
                <w:rFonts w:cstheme="minorHAnsi"/>
                <w:b/>
                <w:color w:val="000000" w:themeColor="text1"/>
                <w:sz w:val="18"/>
                <w:szCs w:val="18"/>
              </w:rPr>
            </w:pPr>
            <w:r w:rsidRPr="000F53E5">
              <w:rPr>
                <w:rFonts w:cstheme="minorHAnsi"/>
                <w:b/>
                <w:color w:val="000000" w:themeColor="text1"/>
                <w:sz w:val="18"/>
                <w:szCs w:val="18"/>
              </w:rPr>
              <w:t>Podiel ročných tržieb/príjmov z poľnohospodárskej prvovýroby</w:t>
            </w:r>
          </w:p>
          <w:p w14:paraId="6AAD7787" w14:textId="77777777" w:rsidR="00951CF0" w:rsidRPr="00DA3F2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V prípade poľnohospodárskych podnikov podiel ročných tržieb/príjmov z poľnohospodárskej prvovýroby na celkových tržbách/príjmoch, za predchádzajúci rok pred rokom podania </w:t>
            </w:r>
            <w:proofErr w:type="spellStart"/>
            <w:r w:rsidRPr="000F53E5">
              <w:rPr>
                <w:rFonts w:cstheme="minorHAnsi"/>
                <w:color w:val="000000" w:themeColor="text1"/>
                <w:sz w:val="16"/>
                <w:szCs w:val="16"/>
              </w:rPr>
              <w:t>ŽoNFP</w:t>
            </w:r>
            <w:proofErr w:type="spellEnd"/>
            <w:r w:rsidRPr="000F53E5">
              <w:rPr>
                <w:rFonts w:cstheme="minorHAnsi"/>
                <w:color w:val="000000" w:themeColor="text1"/>
                <w:sz w:val="16"/>
                <w:szCs w:val="16"/>
              </w:rPr>
              <w:t>, predstavuje minimálne 30% (vrátane podpôr z EPZF okrem sektora organizácie trhu a vrátane neprojektových podpôr z EPFRV) - platí len v prípade činnosti 3.</w:t>
            </w:r>
          </w:p>
        </w:tc>
      </w:tr>
      <w:tr w:rsidR="00951CF0" w:rsidRPr="00F909E8" w14:paraId="0101AC08" w14:textId="77777777" w:rsidTr="000723F4">
        <w:trPr>
          <w:cantSplit/>
          <w:trHeight w:val="479"/>
        </w:trPr>
        <w:tc>
          <w:tcPr>
            <w:tcW w:w="226" w:type="pct"/>
            <w:shd w:val="clear" w:color="auto" w:fill="auto"/>
            <w:vAlign w:val="center"/>
          </w:tcPr>
          <w:p w14:paraId="7E6D0DE3" w14:textId="77777777" w:rsidR="00951CF0" w:rsidRPr="00787860" w:rsidRDefault="00951CF0" w:rsidP="000723F4">
            <w:pPr>
              <w:spacing w:after="0" w:line="240" w:lineRule="auto"/>
              <w:jc w:val="center"/>
              <w:rPr>
                <w:rFonts w:cs="Times New Roman"/>
                <w:sz w:val="18"/>
                <w:szCs w:val="18"/>
              </w:rPr>
            </w:pPr>
            <w:r>
              <w:rPr>
                <w:rFonts w:cs="Times New Roman"/>
                <w:sz w:val="18"/>
                <w:szCs w:val="18"/>
              </w:rPr>
              <w:t>3.</w:t>
            </w:r>
          </w:p>
        </w:tc>
        <w:tc>
          <w:tcPr>
            <w:tcW w:w="4774" w:type="pct"/>
            <w:gridSpan w:val="3"/>
            <w:shd w:val="clear" w:color="auto" w:fill="auto"/>
            <w:vAlign w:val="center"/>
          </w:tcPr>
          <w:p w14:paraId="38BAA70A" w14:textId="77777777" w:rsidR="00951CF0" w:rsidRPr="000F53E5" w:rsidRDefault="00951CF0" w:rsidP="000723F4">
            <w:pPr>
              <w:spacing w:after="0" w:line="240" w:lineRule="auto"/>
              <w:rPr>
                <w:rFonts w:cstheme="minorHAnsi"/>
                <w:b/>
                <w:color w:val="000000" w:themeColor="text1"/>
                <w:sz w:val="18"/>
                <w:szCs w:val="18"/>
              </w:rPr>
            </w:pPr>
            <w:r w:rsidRPr="000F53E5">
              <w:rPr>
                <w:rFonts w:cstheme="minorHAnsi"/>
                <w:b/>
                <w:color w:val="000000" w:themeColor="text1"/>
                <w:sz w:val="18"/>
                <w:szCs w:val="18"/>
              </w:rPr>
              <w:t>Podnik akvakultúry</w:t>
            </w:r>
          </w:p>
          <w:p w14:paraId="6BA701EC" w14:textId="77777777" w:rsidR="00951CF0" w:rsidRPr="00F909E8"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V prípade podnikov akvakultúry podiel ročných tržieb/príjmov z akvakultúry na celkových tržbách/príjmoch, za predchádzajúci rok pred rokom podania </w:t>
            </w:r>
            <w:proofErr w:type="spellStart"/>
            <w:r w:rsidRPr="000F53E5">
              <w:rPr>
                <w:rFonts w:cstheme="minorHAnsi"/>
                <w:color w:val="000000" w:themeColor="text1"/>
                <w:sz w:val="16"/>
                <w:szCs w:val="16"/>
              </w:rPr>
              <w:t>ŽoNFP</w:t>
            </w:r>
            <w:proofErr w:type="spellEnd"/>
            <w:r w:rsidRPr="000F53E5">
              <w:rPr>
                <w:rFonts w:cstheme="minorHAnsi"/>
                <w:color w:val="000000" w:themeColor="text1"/>
                <w:sz w:val="16"/>
                <w:szCs w:val="16"/>
              </w:rPr>
              <w:t>, predstavuje minimálne 30% - platí len v prípade činnosti 3.</w:t>
            </w:r>
          </w:p>
        </w:tc>
      </w:tr>
      <w:tr w:rsidR="00951CF0" w:rsidRPr="00F909E8" w14:paraId="55A4DE6B" w14:textId="77777777" w:rsidTr="000723F4">
        <w:trPr>
          <w:cantSplit/>
          <w:trHeight w:val="479"/>
        </w:trPr>
        <w:tc>
          <w:tcPr>
            <w:tcW w:w="226" w:type="pct"/>
            <w:shd w:val="clear" w:color="auto" w:fill="auto"/>
            <w:vAlign w:val="center"/>
          </w:tcPr>
          <w:p w14:paraId="38315499" w14:textId="77777777" w:rsidR="00951CF0" w:rsidRPr="00787860" w:rsidRDefault="00951CF0" w:rsidP="000723F4">
            <w:pPr>
              <w:spacing w:after="0" w:line="240" w:lineRule="auto"/>
              <w:jc w:val="center"/>
              <w:rPr>
                <w:rFonts w:cs="Times New Roman"/>
                <w:sz w:val="18"/>
                <w:szCs w:val="18"/>
              </w:rPr>
            </w:pPr>
            <w:r w:rsidRPr="00787860">
              <w:rPr>
                <w:rFonts w:cs="Times New Roman"/>
                <w:sz w:val="18"/>
                <w:szCs w:val="18"/>
              </w:rPr>
              <w:t>4.</w:t>
            </w:r>
          </w:p>
        </w:tc>
        <w:tc>
          <w:tcPr>
            <w:tcW w:w="4774" w:type="pct"/>
            <w:gridSpan w:val="3"/>
            <w:shd w:val="clear" w:color="auto" w:fill="auto"/>
            <w:vAlign w:val="center"/>
          </w:tcPr>
          <w:p w14:paraId="57873312" w14:textId="77777777" w:rsidR="00951CF0" w:rsidRPr="000F53E5" w:rsidRDefault="00951CF0" w:rsidP="000723F4">
            <w:pPr>
              <w:spacing w:after="0" w:line="240" w:lineRule="auto"/>
              <w:rPr>
                <w:rFonts w:cstheme="minorHAnsi"/>
                <w:b/>
                <w:color w:val="000000" w:themeColor="text1"/>
                <w:sz w:val="18"/>
                <w:szCs w:val="18"/>
              </w:rPr>
            </w:pPr>
            <w:r w:rsidRPr="000F53E5">
              <w:rPr>
                <w:rFonts w:cstheme="minorHAnsi"/>
                <w:b/>
                <w:color w:val="000000" w:themeColor="text1"/>
                <w:sz w:val="18"/>
                <w:szCs w:val="18"/>
              </w:rPr>
              <w:t>Obhospodarovateľ lesa</w:t>
            </w:r>
          </w:p>
          <w:p w14:paraId="78BF1566" w14:textId="77777777" w:rsidR="00951CF0" w:rsidRPr="00F909E8"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V prípade obhospodarovateľov lesa podiel ročných tržieb/príjmov z lesníckej výroby na celkových tržbách/príjmoch, za predchádzajúci rok pred rokom podania </w:t>
            </w:r>
            <w:proofErr w:type="spellStart"/>
            <w:r w:rsidRPr="000F53E5">
              <w:rPr>
                <w:rFonts w:cstheme="minorHAnsi"/>
                <w:color w:val="000000" w:themeColor="text1"/>
                <w:sz w:val="16"/>
                <w:szCs w:val="16"/>
              </w:rPr>
              <w:t>ŽoNFP</w:t>
            </w:r>
            <w:proofErr w:type="spellEnd"/>
            <w:r w:rsidRPr="000F53E5">
              <w:rPr>
                <w:rFonts w:cstheme="minorHAnsi"/>
                <w:color w:val="000000" w:themeColor="text1"/>
                <w:sz w:val="16"/>
                <w:szCs w:val="16"/>
              </w:rPr>
              <w:t>, predstavuje minimálne 30% - platí len v prípade činnosti 3.</w:t>
            </w:r>
          </w:p>
        </w:tc>
      </w:tr>
      <w:tr w:rsidR="00951CF0" w:rsidRPr="006074BD" w14:paraId="6B7F807B" w14:textId="77777777" w:rsidTr="000723F4">
        <w:trPr>
          <w:cantSplit/>
          <w:trHeight w:val="479"/>
        </w:trPr>
        <w:tc>
          <w:tcPr>
            <w:tcW w:w="226" w:type="pct"/>
            <w:shd w:val="clear" w:color="auto" w:fill="auto"/>
            <w:vAlign w:val="center"/>
          </w:tcPr>
          <w:p w14:paraId="30F58C28" w14:textId="77777777" w:rsidR="00951CF0" w:rsidRPr="00235722" w:rsidRDefault="00951CF0" w:rsidP="000723F4">
            <w:pPr>
              <w:spacing w:after="0" w:line="240" w:lineRule="auto"/>
              <w:jc w:val="center"/>
              <w:rPr>
                <w:rFonts w:cs="Times New Roman"/>
                <w:sz w:val="18"/>
                <w:szCs w:val="18"/>
                <w:highlight w:val="yellow"/>
              </w:rPr>
            </w:pPr>
            <w:r w:rsidRPr="006074BD">
              <w:rPr>
                <w:rFonts w:cs="Times New Roman"/>
                <w:sz w:val="18"/>
                <w:szCs w:val="18"/>
              </w:rPr>
              <w:t>5.</w:t>
            </w:r>
          </w:p>
        </w:tc>
        <w:tc>
          <w:tcPr>
            <w:tcW w:w="4774" w:type="pct"/>
            <w:gridSpan w:val="3"/>
            <w:shd w:val="clear" w:color="auto" w:fill="auto"/>
            <w:vAlign w:val="center"/>
          </w:tcPr>
          <w:p w14:paraId="570EB9D7" w14:textId="77777777" w:rsidR="00951CF0" w:rsidRPr="000F53E5" w:rsidRDefault="00951CF0" w:rsidP="000723F4">
            <w:pPr>
              <w:spacing w:after="0" w:line="240" w:lineRule="auto"/>
              <w:rPr>
                <w:rFonts w:cstheme="minorHAnsi"/>
                <w:b/>
                <w:color w:val="000000" w:themeColor="text1"/>
                <w:sz w:val="18"/>
                <w:szCs w:val="18"/>
              </w:rPr>
            </w:pPr>
            <w:r w:rsidRPr="000F53E5">
              <w:rPr>
                <w:rFonts w:cstheme="minorHAnsi"/>
                <w:b/>
                <w:color w:val="000000" w:themeColor="text1"/>
                <w:sz w:val="18"/>
                <w:szCs w:val="18"/>
              </w:rPr>
              <w:t xml:space="preserve">Výsledok investície </w:t>
            </w:r>
          </w:p>
          <w:p w14:paraId="6AFC48BE" w14:textId="77777777" w:rsidR="00951CF0" w:rsidRPr="006074BD"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Výsledkom investície nesmie byť 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ktorej časť sa uvádza do siete).</w:t>
            </w:r>
          </w:p>
        </w:tc>
      </w:tr>
      <w:tr w:rsidR="00951CF0" w:rsidRPr="000F53E5" w14:paraId="15F4AB19" w14:textId="77777777" w:rsidTr="000723F4">
        <w:trPr>
          <w:cantSplit/>
          <w:trHeight w:val="479"/>
        </w:trPr>
        <w:tc>
          <w:tcPr>
            <w:tcW w:w="226" w:type="pct"/>
            <w:shd w:val="clear" w:color="auto" w:fill="auto"/>
            <w:vAlign w:val="center"/>
          </w:tcPr>
          <w:p w14:paraId="1570D869" w14:textId="77777777" w:rsidR="00951CF0" w:rsidRPr="00235722" w:rsidRDefault="00951CF0" w:rsidP="000723F4">
            <w:pPr>
              <w:spacing w:after="0" w:line="240" w:lineRule="auto"/>
              <w:jc w:val="center"/>
              <w:rPr>
                <w:rFonts w:cs="Times New Roman"/>
                <w:sz w:val="18"/>
                <w:szCs w:val="18"/>
                <w:highlight w:val="yellow"/>
              </w:rPr>
            </w:pPr>
            <w:r>
              <w:rPr>
                <w:rFonts w:cs="Times New Roman"/>
                <w:sz w:val="18"/>
                <w:szCs w:val="18"/>
              </w:rPr>
              <w:t>6</w:t>
            </w:r>
            <w:r w:rsidRPr="006074BD">
              <w:rPr>
                <w:rFonts w:cs="Times New Roman"/>
                <w:sz w:val="18"/>
                <w:szCs w:val="18"/>
              </w:rPr>
              <w:t>.</w:t>
            </w:r>
          </w:p>
        </w:tc>
        <w:tc>
          <w:tcPr>
            <w:tcW w:w="4774" w:type="pct"/>
            <w:gridSpan w:val="3"/>
            <w:shd w:val="clear" w:color="auto" w:fill="auto"/>
            <w:vAlign w:val="center"/>
          </w:tcPr>
          <w:p w14:paraId="252AF303" w14:textId="77777777" w:rsidR="00951CF0" w:rsidRPr="003D6780"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Investícia súvisiaca s využívaním biomasy</w:t>
            </w:r>
          </w:p>
          <w:p w14:paraId="7BB97CC6" w14:textId="77777777" w:rsidR="00951CF0" w:rsidRPr="000F53E5" w:rsidRDefault="00951CF0" w:rsidP="000723F4">
            <w:pPr>
              <w:spacing w:after="0" w:line="240" w:lineRule="auto"/>
              <w:jc w:val="both"/>
              <w:rPr>
                <w:rFonts w:cstheme="minorHAnsi"/>
                <w:b/>
                <w:color w:val="000000" w:themeColor="text1"/>
                <w:sz w:val="18"/>
                <w:szCs w:val="18"/>
              </w:rPr>
            </w:pPr>
            <w:r w:rsidRPr="003D6780">
              <w:rPr>
                <w:rFonts w:cstheme="minorHAnsi"/>
                <w:color w:val="000000" w:themeColor="text1"/>
                <w:sz w:val="18"/>
                <w:szCs w:val="18"/>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3D6780">
              <w:rPr>
                <w:rFonts w:cstheme="minorHAnsi"/>
                <w:i/>
                <w:color w:val="000000" w:themeColor="text1"/>
                <w:sz w:val="18"/>
                <w:szCs w:val="18"/>
              </w:rPr>
              <w:t>Kritériá udržateľného využitia biomasy v regiónoch Slovenska pre programy SR na obdobie 2014-2020 spolufinancované z EŠIF – so zameraním na drevnú biomasu</w:t>
            </w:r>
            <w:r w:rsidRPr="003D6780">
              <w:rPr>
                <w:rFonts w:cstheme="minorHAnsi"/>
                <w:color w:val="000000" w:themeColor="text1"/>
                <w:sz w:val="18"/>
                <w:szCs w:val="18"/>
              </w:rPr>
              <w:t xml:space="preserve"> sa v zmysle odporúčaní EK tieto kritériá v prípade lesnej biomasy použijú len na spaľovacie zariadenia s menovitým tepelným príkonom ≥300 kW (relevantné len v prípade, ak sa týka príslušnej oblasti).</w:t>
            </w:r>
          </w:p>
        </w:tc>
      </w:tr>
      <w:tr w:rsidR="00951CF0" w:rsidRPr="003A08A0" w14:paraId="4A6E3E74" w14:textId="77777777" w:rsidTr="000723F4">
        <w:trPr>
          <w:cantSplit/>
          <w:trHeight w:val="479"/>
        </w:trPr>
        <w:tc>
          <w:tcPr>
            <w:tcW w:w="226" w:type="pct"/>
            <w:shd w:val="clear" w:color="auto" w:fill="auto"/>
            <w:vAlign w:val="center"/>
          </w:tcPr>
          <w:p w14:paraId="66549899" w14:textId="77777777" w:rsidR="00951CF0" w:rsidRPr="006074BD" w:rsidRDefault="00951CF0" w:rsidP="000723F4">
            <w:pPr>
              <w:spacing w:after="0" w:line="240" w:lineRule="auto"/>
              <w:jc w:val="center"/>
              <w:rPr>
                <w:rFonts w:cs="Times New Roman"/>
                <w:sz w:val="18"/>
                <w:szCs w:val="18"/>
              </w:rPr>
            </w:pPr>
            <w:r>
              <w:rPr>
                <w:rFonts w:cs="Times New Roman"/>
                <w:sz w:val="18"/>
                <w:szCs w:val="18"/>
              </w:rPr>
              <w:t>7.</w:t>
            </w:r>
          </w:p>
        </w:tc>
        <w:tc>
          <w:tcPr>
            <w:tcW w:w="4774" w:type="pct"/>
            <w:gridSpan w:val="3"/>
            <w:shd w:val="clear" w:color="auto" w:fill="auto"/>
            <w:vAlign w:val="center"/>
          </w:tcPr>
          <w:p w14:paraId="566F2077" w14:textId="77777777" w:rsidR="00951CF0" w:rsidRPr="003D6780"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Výrobná kapacita zariadení na výrobu tepelnej a/alebo elektrickej energie z obnoviteľných zdrojov energie</w:t>
            </w:r>
          </w:p>
          <w:p w14:paraId="003D4AE1" w14:textId="77777777" w:rsidR="00951CF0" w:rsidRPr="003A08A0" w:rsidRDefault="00951CF0" w:rsidP="000723F4">
            <w:pPr>
              <w:spacing w:after="0" w:line="240" w:lineRule="auto"/>
              <w:jc w:val="both"/>
              <w:rPr>
                <w:rFonts w:cstheme="minorHAnsi"/>
                <w:color w:val="000000" w:themeColor="text1"/>
                <w:sz w:val="16"/>
                <w:szCs w:val="16"/>
                <w:vertAlign w:val="superscript"/>
              </w:rPr>
            </w:pPr>
            <w:r w:rsidRPr="003D6780">
              <w:rPr>
                <w:rFonts w:cstheme="minorHAnsi"/>
                <w:color w:val="000000" w:themeColor="text1"/>
                <w:sz w:val="18"/>
                <w:szCs w:val="18"/>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posudzovať pred realizáciou investície. (relevantné len v prípade, ak sa týka príslušnej oblasti).</w:t>
            </w:r>
          </w:p>
        </w:tc>
      </w:tr>
      <w:tr w:rsidR="00951CF0" w:rsidRPr="003A08A0" w14:paraId="276AE4E7" w14:textId="77777777" w:rsidTr="000723F4">
        <w:trPr>
          <w:cantSplit/>
          <w:trHeight w:val="479"/>
        </w:trPr>
        <w:tc>
          <w:tcPr>
            <w:tcW w:w="226" w:type="pct"/>
            <w:shd w:val="clear" w:color="auto" w:fill="auto"/>
            <w:vAlign w:val="center"/>
          </w:tcPr>
          <w:p w14:paraId="025EC223" w14:textId="77777777" w:rsidR="00951CF0" w:rsidRPr="006074BD" w:rsidRDefault="00951CF0" w:rsidP="000723F4">
            <w:pPr>
              <w:spacing w:after="0" w:line="240" w:lineRule="auto"/>
              <w:jc w:val="center"/>
              <w:rPr>
                <w:rFonts w:cs="Times New Roman"/>
                <w:sz w:val="18"/>
                <w:szCs w:val="18"/>
              </w:rPr>
            </w:pPr>
            <w:r>
              <w:rPr>
                <w:rFonts w:cs="Times New Roman"/>
                <w:sz w:val="18"/>
                <w:szCs w:val="18"/>
              </w:rPr>
              <w:t>8.</w:t>
            </w:r>
          </w:p>
        </w:tc>
        <w:tc>
          <w:tcPr>
            <w:tcW w:w="4774" w:type="pct"/>
            <w:gridSpan w:val="3"/>
            <w:shd w:val="clear" w:color="auto" w:fill="auto"/>
            <w:vAlign w:val="center"/>
          </w:tcPr>
          <w:p w14:paraId="084A59FD" w14:textId="77777777" w:rsidR="00951CF0" w:rsidRPr="003A08A0" w:rsidRDefault="00951CF0" w:rsidP="000723F4">
            <w:pPr>
              <w:pStyle w:val="Textpoznmkypodiarou"/>
              <w:spacing w:after="0" w:line="240" w:lineRule="auto"/>
              <w:ind w:left="0" w:firstLine="0"/>
              <w:jc w:val="both"/>
              <w:rPr>
                <w:rFonts w:cstheme="minorHAnsi"/>
                <w:b/>
                <w:color w:val="000000" w:themeColor="text1"/>
                <w:sz w:val="16"/>
                <w:szCs w:val="16"/>
              </w:rPr>
            </w:pPr>
            <w:r w:rsidRPr="003D6780">
              <w:rPr>
                <w:rFonts w:cstheme="minorHAnsi"/>
                <w:b/>
                <w:color w:val="000000" w:themeColor="text1"/>
                <w:sz w:val="18"/>
                <w:szCs w:val="18"/>
              </w:rPr>
              <w:t>Veľkosť nepoľnohospodárskeho podniku – mikro a malý podnik v zmysle odporúčania Komisie 2003/361/ES.</w:t>
            </w:r>
          </w:p>
        </w:tc>
      </w:tr>
      <w:tr w:rsidR="00951CF0" w:rsidRPr="003A08A0" w14:paraId="24D779A6" w14:textId="77777777" w:rsidTr="000723F4">
        <w:trPr>
          <w:cantSplit/>
          <w:trHeight w:val="479"/>
        </w:trPr>
        <w:tc>
          <w:tcPr>
            <w:tcW w:w="226" w:type="pct"/>
            <w:shd w:val="clear" w:color="auto" w:fill="auto"/>
            <w:vAlign w:val="center"/>
          </w:tcPr>
          <w:p w14:paraId="4ADC3FE9" w14:textId="77777777" w:rsidR="00951CF0" w:rsidRPr="006074BD" w:rsidRDefault="00951CF0" w:rsidP="000723F4">
            <w:pPr>
              <w:spacing w:after="0" w:line="240" w:lineRule="auto"/>
              <w:jc w:val="center"/>
              <w:rPr>
                <w:rFonts w:cs="Times New Roman"/>
                <w:sz w:val="18"/>
                <w:szCs w:val="18"/>
              </w:rPr>
            </w:pPr>
            <w:r>
              <w:rPr>
                <w:rFonts w:cs="Times New Roman"/>
                <w:sz w:val="18"/>
                <w:szCs w:val="18"/>
              </w:rPr>
              <w:t>9.</w:t>
            </w:r>
          </w:p>
        </w:tc>
        <w:tc>
          <w:tcPr>
            <w:tcW w:w="4774" w:type="pct"/>
            <w:gridSpan w:val="3"/>
            <w:shd w:val="clear" w:color="auto" w:fill="auto"/>
            <w:vAlign w:val="center"/>
          </w:tcPr>
          <w:p w14:paraId="7E8C9B9B" w14:textId="77777777" w:rsidR="00951CF0" w:rsidRPr="003D6780"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Výroba energie</w:t>
            </w:r>
          </w:p>
          <w:p w14:paraId="733A7640" w14:textId="77777777" w:rsidR="00951CF0" w:rsidRPr="003A08A0" w:rsidRDefault="00951CF0" w:rsidP="000723F4">
            <w:pPr>
              <w:spacing w:after="0" w:line="240" w:lineRule="auto"/>
              <w:rPr>
                <w:rFonts w:cstheme="minorHAnsi"/>
                <w:bCs/>
                <w:color w:val="000000" w:themeColor="text1"/>
                <w:sz w:val="16"/>
                <w:szCs w:val="16"/>
              </w:rPr>
            </w:pPr>
            <w:r w:rsidRPr="003D6780">
              <w:rPr>
                <w:rFonts w:cstheme="minorHAnsi"/>
                <w:color w:val="000000" w:themeColor="text1"/>
                <w:sz w:val="18"/>
                <w:szCs w:val="18"/>
              </w:rPr>
              <w:t>V prípade výroby energie je časť energie spracovaná vo vlastnom podniku. (relevantné len v prípade, ak sa týka príslušnej oblasti).</w:t>
            </w:r>
          </w:p>
        </w:tc>
      </w:tr>
      <w:tr w:rsidR="00951CF0" w:rsidRPr="006074BD" w14:paraId="237E0B03" w14:textId="77777777" w:rsidTr="000723F4">
        <w:trPr>
          <w:cantSplit/>
          <w:trHeight w:val="479"/>
        </w:trPr>
        <w:tc>
          <w:tcPr>
            <w:tcW w:w="226" w:type="pct"/>
            <w:shd w:val="clear" w:color="auto" w:fill="auto"/>
            <w:vAlign w:val="center"/>
          </w:tcPr>
          <w:p w14:paraId="7962ADA4" w14:textId="77777777" w:rsidR="00951CF0" w:rsidRPr="006074BD" w:rsidRDefault="00951CF0" w:rsidP="000723F4">
            <w:pPr>
              <w:spacing w:after="0" w:line="240" w:lineRule="auto"/>
              <w:jc w:val="center"/>
              <w:rPr>
                <w:rFonts w:cs="Times New Roman"/>
                <w:sz w:val="18"/>
                <w:szCs w:val="18"/>
              </w:rPr>
            </w:pPr>
            <w:r>
              <w:rPr>
                <w:rFonts w:cs="Times New Roman"/>
                <w:sz w:val="18"/>
                <w:szCs w:val="18"/>
              </w:rPr>
              <w:t>10.</w:t>
            </w:r>
          </w:p>
        </w:tc>
        <w:tc>
          <w:tcPr>
            <w:tcW w:w="4774" w:type="pct"/>
            <w:gridSpan w:val="3"/>
            <w:shd w:val="clear" w:color="auto" w:fill="auto"/>
            <w:vAlign w:val="center"/>
          </w:tcPr>
          <w:p w14:paraId="59AC72B3" w14:textId="77777777" w:rsidR="00951CF0" w:rsidRPr="003D6780"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Spracovanie poľnohospodárskych produktov</w:t>
            </w:r>
          </w:p>
          <w:p w14:paraId="47B91C43" w14:textId="77777777" w:rsidR="00951CF0" w:rsidRPr="006074BD" w:rsidRDefault="00951CF0" w:rsidP="000723F4">
            <w:pPr>
              <w:spacing w:after="0" w:line="240" w:lineRule="auto"/>
              <w:jc w:val="both"/>
              <w:rPr>
                <w:rFonts w:cstheme="minorHAnsi"/>
                <w:color w:val="000000" w:themeColor="text1"/>
                <w:sz w:val="16"/>
                <w:szCs w:val="16"/>
              </w:rPr>
            </w:pPr>
            <w:r w:rsidRPr="003D6780">
              <w:rPr>
                <w:rFonts w:cstheme="minorHAnsi"/>
                <w:color w:val="000000" w:themeColor="text1"/>
                <w:sz w:val="18"/>
                <w:szCs w:val="18"/>
              </w:rPr>
              <w:lastRenderedPageBreak/>
              <w:t>V prípade spracovania poľnohospodárskych produktov, ktorých vstup spracovania výlučne spadá do Prílohy I ZFEÚ je časť vyrobenej energie uvádzaná do siete</w:t>
            </w:r>
            <w:r w:rsidRPr="003D6780">
              <w:rPr>
                <w:rFonts w:cstheme="minorHAnsi"/>
                <w:color w:val="000000" w:themeColor="text1"/>
                <w:sz w:val="18"/>
                <w:szCs w:val="18"/>
                <w:vertAlign w:val="superscript"/>
              </w:rPr>
              <w:t xml:space="preserve">  </w:t>
            </w:r>
            <w:r w:rsidRPr="003D6780">
              <w:rPr>
                <w:rFonts w:cstheme="minorHAnsi"/>
                <w:color w:val="000000" w:themeColor="text1"/>
                <w:sz w:val="18"/>
                <w:szCs w:val="18"/>
              </w:rPr>
              <w:t>(uvedením energie do siete sa rozumie aj predaj energie inému podniku) (relevantné len v prípade, ak sa týka príslušnej oblasti).</w:t>
            </w:r>
          </w:p>
        </w:tc>
      </w:tr>
      <w:tr w:rsidR="00951CF0" w:rsidRPr="006074BD" w14:paraId="7627F9CA" w14:textId="77777777" w:rsidTr="000723F4">
        <w:trPr>
          <w:cantSplit/>
          <w:trHeight w:val="479"/>
        </w:trPr>
        <w:tc>
          <w:tcPr>
            <w:tcW w:w="226" w:type="pct"/>
            <w:shd w:val="clear" w:color="auto" w:fill="auto"/>
            <w:vAlign w:val="center"/>
          </w:tcPr>
          <w:p w14:paraId="35792F4F" w14:textId="77777777" w:rsidR="00951CF0" w:rsidRDefault="00951CF0" w:rsidP="000723F4">
            <w:pPr>
              <w:spacing w:after="0" w:line="240" w:lineRule="auto"/>
              <w:jc w:val="center"/>
              <w:rPr>
                <w:rFonts w:cs="Times New Roman"/>
                <w:sz w:val="18"/>
                <w:szCs w:val="18"/>
                <w:highlight w:val="yellow"/>
              </w:rPr>
            </w:pPr>
            <w:r w:rsidRPr="003A08A0">
              <w:rPr>
                <w:rFonts w:cs="Times New Roman"/>
                <w:sz w:val="18"/>
                <w:szCs w:val="18"/>
              </w:rPr>
              <w:lastRenderedPageBreak/>
              <w:t>1</w:t>
            </w:r>
            <w:r>
              <w:rPr>
                <w:rFonts w:cs="Times New Roman"/>
                <w:sz w:val="18"/>
                <w:szCs w:val="18"/>
              </w:rPr>
              <w:t>1</w:t>
            </w:r>
            <w:r w:rsidRPr="003A08A0">
              <w:rPr>
                <w:rFonts w:cs="Times New Roman"/>
                <w:sz w:val="18"/>
                <w:szCs w:val="18"/>
              </w:rPr>
              <w:t>.</w:t>
            </w:r>
          </w:p>
        </w:tc>
        <w:tc>
          <w:tcPr>
            <w:tcW w:w="4774" w:type="pct"/>
            <w:gridSpan w:val="3"/>
            <w:shd w:val="clear" w:color="auto" w:fill="auto"/>
            <w:vAlign w:val="center"/>
          </w:tcPr>
          <w:p w14:paraId="0518AC8A" w14:textId="77777777" w:rsidR="00951CF0" w:rsidRPr="003D6780"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Investícia súvisiaca s OZE</w:t>
            </w:r>
          </w:p>
          <w:p w14:paraId="1E9FDE83" w14:textId="77777777" w:rsidR="00951CF0" w:rsidRPr="006074BD" w:rsidRDefault="00951CF0" w:rsidP="000723F4">
            <w:pPr>
              <w:spacing w:after="0" w:line="240" w:lineRule="auto"/>
              <w:jc w:val="both"/>
              <w:rPr>
                <w:rFonts w:cstheme="minorHAnsi"/>
                <w:color w:val="000000" w:themeColor="text1"/>
                <w:sz w:val="16"/>
                <w:szCs w:val="16"/>
              </w:rPr>
            </w:pPr>
            <w:r w:rsidRPr="003D6780">
              <w:rPr>
                <w:rFonts w:cstheme="minorHAnsi"/>
                <w:color w:val="000000" w:themeColor="text1"/>
                <w:sz w:val="18"/>
                <w:szCs w:val="18"/>
              </w:rPr>
              <w:t xml:space="preserve">Všetky investície súvisiace s OZE musia byť  so zákonom č. 309/2009 </w:t>
            </w:r>
            <w:proofErr w:type="spellStart"/>
            <w:r w:rsidRPr="003D6780">
              <w:rPr>
                <w:rFonts w:cstheme="minorHAnsi"/>
                <w:color w:val="000000" w:themeColor="text1"/>
                <w:sz w:val="18"/>
                <w:szCs w:val="18"/>
              </w:rPr>
              <w:t>Z.z</w:t>
            </w:r>
            <w:proofErr w:type="spellEnd"/>
            <w:r w:rsidRPr="003D6780">
              <w:rPr>
                <w:rFonts w:cstheme="minorHAnsi"/>
                <w:color w:val="000000" w:themeColor="text1"/>
                <w:sz w:val="18"/>
                <w:szCs w:val="18"/>
              </w:rPr>
              <w:t>. o podpore obnoviteľných zdrojov energie a vysokoúčinnej kombinovanej výroby (relevantné len v prípade, ak sa týka príslušnej oblasti).</w:t>
            </w:r>
          </w:p>
        </w:tc>
      </w:tr>
      <w:tr w:rsidR="00951CF0" w:rsidRPr="006074BD" w14:paraId="640EF76E" w14:textId="77777777" w:rsidTr="000723F4">
        <w:trPr>
          <w:cantSplit/>
          <w:trHeight w:val="479"/>
        </w:trPr>
        <w:tc>
          <w:tcPr>
            <w:tcW w:w="226" w:type="pct"/>
            <w:shd w:val="clear" w:color="auto" w:fill="auto"/>
            <w:vAlign w:val="center"/>
          </w:tcPr>
          <w:p w14:paraId="76A6AF0B" w14:textId="77777777" w:rsidR="00951CF0" w:rsidRPr="003A08A0" w:rsidRDefault="00951CF0" w:rsidP="000723F4">
            <w:pPr>
              <w:spacing w:after="0" w:line="240" w:lineRule="auto"/>
              <w:jc w:val="center"/>
              <w:rPr>
                <w:rFonts w:cs="Times New Roman"/>
                <w:sz w:val="18"/>
                <w:szCs w:val="18"/>
              </w:rPr>
            </w:pPr>
            <w:r>
              <w:rPr>
                <w:rFonts w:cs="Times New Roman"/>
                <w:sz w:val="18"/>
                <w:szCs w:val="18"/>
              </w:rPr>
              <w:t>12.</w:t>
            </w:r>
          </w:p>
        </w:tc>
        <w:tc>
          <w:tcPr>
            <w:tcW w:w="4774" w:type="pct"/>
            <w:gridSpan w:val="3"/>
            <w:shd w:val="clear" w:color="auto" w:fill="auto"/>
            <w:vAlign w:val="center"/>
          </w:tcPr>
          <w:p w14:paraId="73963227" w14:textId="77777777" w:rsidR="00951CF0" w:rsidRPr="006074BD"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951CF0" w:rsidRPr="006074BD" w14:paraId="797AF395" w14:textId="77777777" w:rsidTr="000723F4">
        <w:trPr>
          <w:cantSplit/>
          <w:trHeight w:val="479"/>
        </w:trPr>
        <w:tc>
          <w:tcPr>
            <w:tcW w:w="226" w:type="pct"/>
            <w:shd w:val="clear" w:color="auto" w:fill="auto"/>
            <w:vAlign w:val="center"/>
          </w:tcPr>
          <w:p w14:paraId="2D371B24" w14:textId="77777777" w:rsidR="00951CF0" w:rsidRPr="003A08A0" w:rsidRDefault="00951CF0" w:rsidP="000723F4">
            <w:pPr>
              <w:spacing w:after="0" w:line="240" w:lineRule="auto"/>
              <w:jc w:val="center"/>
              <w:rPr>
                <w:rFonts w:cs="Times New Roman"/>
                <w:sz w:val="18"/>
                <w:szCs w:val="18"/>
              </w:rPr>
            </w:pPr>
            <w:r>
              <w:rPr>
                <w:rFonts w:cs="Times New Roman"/>
                <w:sz w:val="18"/>
                <w:szCs w:val="18"/>
              </w:rPr>
              <w:t>13.</w:t>
            </w:r>
          </w:p>
        </w:tc>
        <w:tc>
          <w:tcPr>
            <w:tcW w:w="4774" w:type="pct"/>
            <w:gridSpan w:val="3"/>
            <w:shd w:val="clear" w:color="auto" w:fill="auto"/>
            <w:vAlign w:val="center"/>
          </w:tcPr>
          <w:p w14:paraId="3619084C" w14:textId="77777777" w:rsidR="00951CF0" w:rsidRPr="003D6780"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Projekt nepoľnohospodárskeho podniku vo vidieckej oblasti</w:t>
            </w:r>
          </w:p>
          <w:p w14:paraId="79602BBD" w14:textId="77777777" w:rsidR="00951CF0" w:rsidRPr="006074BD" w:rsidRDefault="00951CF0" w:rsidP="000723F4">
            <w:pPr>
              <w:spacing w:after="0" w:line="240" w:lineRule="auto"/>
              <w:rPr>
                <w:rFonts w:cstheme="minorHAnsi"/>
                <w:b/>
                <w:color w:val="000000" w:themeColor="text1"/>
                <w:sz w:val="18"/>
                <w:szCs w:val="18"/>
              </w:rPr>
            </w:pPr>
            <w:r w:rsidRPr="003D6780">
              <w:rPr>
                <w:rFonts w:cstheme="minorHAnsi"/>
                <w:color w:val="000000" w:themeColor="text1"/>
                <w:sz w:val="18"/>
                <w:szCs w:val="18"/>
              </w:rPr>
              <w:t>Realizácia projektu nepoľnohospodárskeho podniku vo vidieckej oblasti.</w:t>
            </w:r>
            <w:r w:rsidRPr="003D6780">
              <w:rPr>
                <w:rFonts w:cstheme="minorHAnsi"/>
                <w:bCs/>
                <w:color w:val="000000" w:themeColor="text1"/>
                <w:sz w:val="18"/>
                <w:szCs w:val="18"/>
              </w:rPr>
              <w:t xml:space="preserve"> </w:t>
            </w:r>
          </w:p>
        </w:tc>
      </w:tr>
      <w:tr w:rsidR="00951CF0" w:rsidRPr="006074BD" w14:paraId="201A854F" w14:textId="77777777" w:rsidTr="000723F4">
        <w:trPr>
          <w:cantSplit/>
          <w:trHeight w:val="479"/>
        </w:trPr>
        <w:tc>
          <w:tcPr>
            <w:tcW w:w="226" w:type="pct"/>
            <w:shd w:val="clear" w:color="auto" w:fill="auto"/>
            <w:vAlign w:val="center"/>
          </w:tcPr>
          <w:p w14:paraId="7CDF9A21" w14:textId="77777777" w:rsidR="00951CF0" w:rsidRPr="003A08A0" w:rsidRDefault="00951CF0" w:rsidP="000723F4">
            <w:pPr>
              <w:spacing w:after="0" w:line="240" w:lineRule="auto"/>
              <w:jc w:val="center"/>
              <w:rPr>
                <w:rFonts w:cs="Times New Roman"/>
                <w:sz w:val="18"/>
                <w:szCs w:val="18"/>
              </w:rPr>
            </w:pPr>
            <w:r>
              <w:rPr>
                <w:rFonts w:cs="Times New Roman"/>
                <w:sz w:val="18"/>
                <w:szCs w:val="18"/>
              </w:rPr>
              <w:t>14.</w:t>
            </w:r>
          </w:p>
        </w:tc>
        <w:tc>
          <w:tcPr>
            <w:tcW w:w="4774" w:type="pct"/>
            <w:gridSpan w:val="3"/>
            <w:shd w:val="clear" w:color="auto" w:fill="auto"/>
            <w:vAlign w:val="center"/>
          </w:tcPr>
          <w:p w14:paraId="2928DFB2" w14:textId="77777777" w:rsidR="00951CF0" w:rsidRPr="006074BD"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Projekt realizácie</w:t>
            </w:r>
          </w:p>
        </w:tc>
      </w:tr>
      <w:tr w:rsidR="00951CF0" w:rsidRPr="006074BD" w14:paraId="18C25B5A" w14:textId="77777777" w:rsidTr="000723F4">
        <w:trPr>
          <w:cantSplit/>
          <w:trHeight w:val="479"/>
        </w:trPr>
        <w:tc>
          <w:tcPr>
            <w:tcW w:w="226" w:type="pct"/>
            <w:shd w:val="clear" w:color="auto" w:fill="auto"/>
            <w:vAlign w:val="center"/>
          </w:tcPr>
          <w:p w14:paraId="3478F2C7" w14:textId="77777777" w:rsidR="00951CF0" w:rsidRPr="003A08A0" w:rsidRDefault="00951CF0" w:rsidP="000723F4">
            <w:pPr>
              <w:spacing w:after="0" w:line="240" w:lineRule="auto"/>
              <w:jc w:val="center"/>
              <w:rPr>
                <w:rFonts w:cs="Times New Roman"/>
                <w:sz w:val="18"/>
                <w:szCs w:val="18"/>
              </w:rPr>
            </w:pPr>
            <w:r>
              <w:rPr>
                <w:rFonts w:cs="Times New Roman"/>
                <w:sz w:val="18"/>
                <w:szCs w:val="18"/>
              </w:rPr>
              <w:t>15</w:t>
            </w:r>
          </w:p>
        </w:tc>
        <w:tc>
          <w:tcPr>
            <w:tcW w:w="4774" w:type="pct"/>
            <w:gridSpan w:val="3"/>
            <w:shd w:val="clear" w:color="auto" w:fill="auto"/>
            <w:vAlign w:val="center"/>
          </w:tcPr>
          <w:p w14:paraId="1F069649" w14:textId="77777777" w:rsidR="00951CF0" w:rsidRPr="003D6780" w:rsidRDefault="00951CF0" w:rsidP="000723F4">
            <w:pPr>
              <w:spacing w:after="0" w:line="240" w:lineRule="auto"/>
              <w:rPr>
                <w:rFonts w:cstheme="minorHAnsi"/>
                <w:b/>
                <w:color w:val="000000" w:themeColor="text1"/>
                <w:sz w:val="18"/>
                <w:szCs w:val="18"/>
              </w:rPr>
            </w:pPr>
            <w:r w:rsidRPr="003D6780">
              <w:rPr>
                <w:rFonts w:cstheme="minorHAnsi"/>
                <w:b/>
                <w:color w:val="000000" w:themeColor="text1"/>
                <w:sz w:val="18"/>
                <w:szCs w:val="18"/>
              </w:rPr>
              <w:t>Rozdeľovanie projektu na etapy</w:t>
            </w:r>
          </w:p>
          <w:p w14:paraId="5AC027C3" w14:textId="77777777" w:rsidR="00951CF0" w:rsidRPr="006074BD" w:rsidRDefault="00951CF0" w:rsidP="000723F4">
            <w:pPr>
              <w:spacing w:after="0" w:line="240" w:lineRule="auto"/>
              <w:rPr>
                <w:rFonts w:cstheme="minorHAnsi"/>
                <w:b/>
                <w:color w:val="000000" w:themeColor="text1"/>
                <w:sz w:val="18"/>
                <w:szCs w:val="18"/>
              </w:rPr>
            </w:pPr>
            <w:r w:rsidRPr="003D6780">
              <w:rPr>
                <w:rFonts w:cstheme="minorHAnsi"/>
                <w:color w:val="000000" w:themeColor="text1"/>
                <w:sz w:val="18"/>
                <w:szCs w:val="18"/>
              </w:rPr>
              <w:t>Neumožňuje sa umelé rozdeľovanie projektu na etapy, t. z. každý samostatný projekt musí byť po ukončení realizácie funkčný, životaschopný a pod.</w:t>
            </w:r>
          </w:p>
        </w:tc>
      </w:tr>
      <w:tr w:rsidR="00951CF0" w:rsidRPr="00787860" w14:paraId="1B49B1BF" w14:textId="77777777" w:rsidTr="000723F4">
        <w:trPr>
          <w:cantSplit/>
          <w:trHeight w:val="479"/>
        </w:trPr>
        <w:tc>
          <w:tcPr>
            <w:tcW w:w="5000" w:type="pct"/>
            <w:gridSpan w:val="4"/>
            <w:shd w:val="clear" w:color="auto" w:fill="E2EFD9" w:themeFill="accent6" w:themeFillTint="33"/>
            <w:vAlign w:val="center"/>
          </w:tcPr>
          <w:p w14:paraId="73375AAB" w14:textId="77777777" w:rsidR="00951CF0" w:rsidRDefault="00951CF0" w:rsidP="000723F4">
            <w:pPr>
              <w:spacing w:after="0" w:line="240" w:lineRule="auto"/>
              <w:jc w:val="center"/>
              <w:rPr>
                <w:rFonts w:cstheme="minorHAnsi"/>
                <w:b/>
                <w:sz w:val="24"/>
                <w:szCs w:val="24"/>
              </w:rPr>
            </w:pPr>
            <w:r w:rsidRPr="003B2C81">
              <w:rPr>
                <w:rFonts w:cstheme="minorHAnsi"/>
                <w:b/>
                <w:sz w:val="24"/>
                <w:szCs w:val="24"/>
              </w:rPr>
              <w:t>HODNOTIACE KRITÉRIA PRE VÝBER PROJEKTOV</w:t>
            </w:r>
            <w:r>
              <w:rPr>
                <w:rFonts w:cstheme="minorHAnsi"/>
                <w:b/>
                <w:sz w:val="24"/>
                <w:szCs w:val="24"/>
              </w:rPr>
              <w:t xml:space="preserve"> – OBLASŤ 1</w:t>
            </w:r>
          </w:p>
          <w:p w14:paraId="2D9E3D32" w14:textId="77777777" w:rsidR="00951CF0" w:rsidRDefault="00951CF0" w:rsidP="000723F4">
            <w:pPr>
              <w:spacing w:after="0" w:line="240" w:lineRule="auto"/>
              <w:jc w:val="center"/>
              <w:rPr>
                <w:rFonts w:cstheme="minorHAnsi"/>
                <w:b/>
                <w:sz w:val="24"/>
                <w:szCs w:val="24"/>
              </w:rPr>
            </w:pPr>
            <w:r w:rsidRPr="000F53E5">
              <w:rPr>
                <w:rFonts w:cstheme="minorHAnsi"/>
                <w:b/>
                <w:color w:val="000000" w:themeColor="text1"/>
              </w:rPr>
              <w:t>Činnosti spojené s </w:t>
            </w:r>
            <w:r w:rsidRPr="000F53E5">
              <w:rPr>
                <w:rFonts w:cstheme="minorHAnsi"/>
                <w:b/>
                <w:bCs/>
                <w:color w:val="000000" w:themeColor="text1"/>
              </w:rPr>
              <w:t>vidieckym cestovným ruchom a agroturistikou</w:t>
            </w:r>
            <w:r>
              <w:rPr>
                <w:rFonts w:cstheme="minorHAnsi"/>
                <w:b/>
                <w:sz w:val="24"/>
                <w:szCs w:val="24"/>
              </w:rPr>
              <w:t xml:space="preserve">  (bodové kritéria 6.4)</w:t>
            </w:r>
          </w:p>
          <w:p w14:paraId="2A9E705F" w14:textId="77777777" w:rsidR="00951CF0" w:rsidRPr="00787860" w:rsidRDefault="00951CF0" w:rsidP="000723F4">
            <w:pPr>
              <w:spacing w:after="0" w:line="240" w:lineRule="auto"/>
              <w:rPr>
                <w:rFonts w:cstheme="minorHAnsi"/>
                <w:b/>
                <w:color w:val="000000" w:themeColor="text1"/>
                <w:sz w:val="18"/>
                <w:szCs w:val="18"/>
              </w:rPr>
            </w:pPr>
            <w:r w:rsidRPr="00787860">
              <w:rPr>
                <w:rFonts w:cstheme="minorHAnsi"/>
                <w:bCs/>
                <w:i/>
                <w:color w:val="000000" w:themeColor="text1"/>
                <w:sz w:val="16"/>
                <w:szCs w:val="16"/>
              </w:rPr>
              <w:t xml:space="preserve">Popis, forma a spôsob preukázania hodnotiacich kritérií pre výber projektov (bodovacie kritéria) je uvedený  vo výzve na predkladanie žiadosti o NFP, </w:t>
            </w:r>
            <w:proofErr w:type="spellStart"/>
            <w:r w:rsidRPr="00787860">
              <w:rPr>
                <w:rFonts w:cstheme="minorHAnsi"/>
                <w:bCs/>
                <w:i/>
                <w:color w:val="000000" w:themeColor="text1"/>
                <w:sz w:val="16"/>
                <w:szCs w:val="16"/>
              </w:rPr>
              <w:t>resp.</w:t>
            </w:r>
            <w:r w:rsidRPr="00787860">
              <w:rPr>
                <w:i/>
                <w:color w:val="000000" w:themeColor="text1"/>
                <w:sz w:val="16"/>
                <w:szCs w:val="16"/>
              </w:rPr>
              <w:t>v</w:t>
            </w:r>
            <w:proofErr w:type="spellEnd"/>
            <w:r w:rsidRPr="00787860">
              <w:rPr>
                <w:i/>
                <w:color w:val="000000" w:themeColor="text1"/>
                <w:sz w:val="16"/>
                <w:szCs w:val="16"/>
              </w:rPr>
              <w:t> Prílohe 6B k  Príručke pre prijímateľa o poskytnutie nenávratného finančného príspevku z Programu rozvoja vidieka SR 2014 – 2022 pre opatrenie 19. Podpora na miestny rozvoj v rámci iniciatívy LEADER.</w:t>
            </w:r>
          </w:p>
        </w:tc>
      </w:tr>
      <w:tr w:rsidR="00951CF0" w:rsidRPr="003B2C81" w14:paraId="5FDBD971" w14:textId="77777777" w:rsidTr="000723F4">
        <w:trPr>
          <w:cantSplit/>
          <w:trHeight w:val="479"/>
        </w:trPr>
        <w:tc>
          <w:tcPr>
            <w:tcW w:w="376" w:type="pct"/>
            <w:gridSpan w:val="2"/>
            <w:shd w:val="clear" w:color="auto" w:fill="E2EFD9" w:themeFill="accent6" w:themeFillTint="33"/>
            <w:vAlign w:val="center"/>
          </w:tcPr>
          <w:p w14:paraId="7534BFEE" w14:textId="77777777" w:rsidR="00951CF0" w:rsidRPr="003B2C81" w:rsidRDefault="00951CF0" w:rsidP="000723F4">
            <w:pPr>
              <w:spacing w:after="0" w:line="240" w:lineRule="auto"/>
              <w:jc w:val="center"/>
              <w:rPr>
                <w:rFonts w:cstheme="minorHAnsi"/>
                <w:b/>
                <w:sz w:val="24"/>
                <w:szCs w:val="24"/>
              </w:rPr>
            </w:pPr>
            <w:proofErr w:type="spellStart"/>
            <w:r w:rsidRPr="003B2C81">
              <w:rPr>
                <w:rFonts w:cstheme="minorHAnsi"/>
                <w:b/>
                <w:sz w:val="24"/>
                <w:szCs w:val="24"/>
              </w:rPr>
              <w:t>P.č</w:t>
            </w:r>
            <w:proofErr w:type="spellEnd"/>
            <w:r w:rsidRPr="003B2C81">
              <w:rPr>
                <w:rFonts w:cstheme="minorHAnsi"/>
                <w:b/>
                <w:sz w:val="24"/>
                <w:szCs w:val="24"/>
              </w:rPr>
              <w:t>.</w:t>
            </w:r>
          </w:p>
        </w:tc>
        <w:tc>
          <w:tcPr>
            <w:tcW w:w="3790" w:type="pct"/>
            <w:shd w:val="clear" w:color="auto" w:fill="E2EFD9" w:themeFill="accent6" w:themeFillTint="33"/>
            <w:vAlign w:val="center"/>
          </w:tcPr>
          <w:p w14:paraId="03B3FB9C" w14:textId="77777777" w:rsidR="00951CF0" w:rsidRPr="003B2C81" w:rsidRDefault="00951CF0" w:rsidP="000723F4">
            <w:pPr>
              <w:spacing w:after="0" w:line="240" w:lineRule="auto"/>
              <w:jc w:val="center"/>
              <w:rPr>
                <w:rFonts w:cstheme="minorHAnsi"/>
                <w:b/>
                <w:sz w:val="24"/>
                <w:szCs w:val="24"/>
              </w:rPr>
            </w:pPr>
            <w:r w:rsidRPr="003B2C81">
              <w:rPr>
                <w:rFonts w:cstheme="minorHAnsi"/>
                <w:b/>
                <w:sz w:val="24"/>
                <w:szCs w:val="24"/>
              </w:rPr>
              <w:t>Kritérium</w:t>
            </w:r>
          </w:p>
        </w:tc>
        <w:tc>
          <w:tcPr>
            <w:tcW w:w="834" w:type="pct"/>
            <w:shd w:val="clear" w:color="auto" w:fill="E2EFD9" w:themeFill="accent6" w:themeFillTint="33"/>
            <w:vAlign w:val="center"/>
          </w:tcPr>
          <w:p w14:paraId="2AC843C0" w14:textId="77777777" w:rsidR="00951CF0" w:rsidRPr="003B2C81" w:rsidRDefault="00951CF0" w:rsidP="000723F4">
            <w:pPr>
              <w:spacing w:after="0" w:line="240" w:lineRule="auto"/>
              <w:jc w:val="center"/>
              <w:rPr>
                <w:rFonts w:cstheme="minorHAnsi"/>
                <w:b/>
                <w:sz w:val="24"/>
                <w:szCs w:val="24"/>
              </w:rPr>
            </w:pPr>
            <w:r w:rsidRPr="003B2C81">
              <w:rPr>
                <w:rFonts w:cstheme="minorHAnsi"/>
                <w:b/>
                <w:sz w:val="24"/>
                <w:szCs w:val="24"/>
              </w:rPr>
              <w:t>Body</w:t>
            </w:r>
          </w:p>
        </w:tc>
      </w:tr>
      <w:tr w:rsidR="00951CF0" w:rsidRPr="00787860" w14:paraId="7163FDAA" w14:textId="77777777" w:rsidTr="000723F4">
        <w:trPr>
          <w:cantSplit/>
          <w:trHeight w:val="479"/>
        </w:trPr>
        <w:tc>
          <w:tcPr>
            <w:tcW w:w="376" w:type="pct"/>
            <w:gridSpan w:val="2"/>
            <w:shd w:val="clear" w:color="auto" w:fill="auto"/>
            <w:vAlign w:val="center"/>
          </w:tcPr>
          <w:p w14:paraId="1031A2D7" w14:textId="77777777" w:rsidR="00951CF0" w:rsidRPr="00787860" w:rsidRDefault="00951CF0" w:rsidP="000723F4">
            <w:pPr>
              <w:spacing w:after="0" w:line="240" w:lineRule="auto"/>
              <w:jc w:val="center"/>
              <w:rPr>
                <w:rFonts w:cs="Times New Roman"/>
                <w:sz w:val="18"/>
                <w:szCs w:val="18"/>
              </w:rPr>
            </w:pPr>
            <w:r>
              <w:rPr>
                <w:rFonts w:cs="Times New Roman"/>
                <w:sz w:val="18"/>
                <w:szCs w:val="18"/>
              </w:rPr>
              <w:t>1.</w:t>
            </w:r>
          </w:p>
        </w:tc>
        <w:tc>
          <w:tcPr>
            <w:tcW w:w="3790" w:type="pct"/>
            <w:shd w:val="clear" w:color="auto" w:fill="auto"/>
            <w:vAlign w:val="center"/>
          </w:tcPr>
          <w:p w14:paraId="5B40BCF7" w14:textId="77777777" w:rsidR="00951CF0" w:rsidRPr="00787860" w:rsidRDefault="00951CF0" w:rsidP="000723F4">
            <w:pPr>
              <w:spacing w:before="120" w:after="0" w:line="240" w:lineRule="auto"/>
              <w:jc w:val="both"/>
              <w:rPr>
                <w:rFonts w:cstheme="minorHAnsi"/>
                <w:b/>
                <w:color w:val="000000" w:themeColor="text1"/>
                <w:sz w:val="18"/>
                <w:szCs w:val="18"/>
              </w:rPr>
            </w:pPr>
            <w:r w:rsidRPr="00787860">
              <w:rPr>
                <w:rFonts w:cstheme="minorHAnsi"/>
                <w:b/>
                <w:color w:val="000000" w:themeColor="text1"/>
                <w:sz w:val="18"/>
                <w:szCs w:val="18"/>
              </w:rPr>
              <w:t>Kritérium ekonomickej  životaschopnosti</w:t>
            </w:r>
          </w:p>
          <w:p w14:paraId="5D9E25AC" w14:textId="77777777" w:rsidR="00951CF0" w:rsidRPr="008E5B18" w:rsidRDefault="00951CF0" w:rsidP="000723F4">
            <w:pPr>
              <w:spacing w:after="0" w:line="240" w:lineRule="auto"/>
              <w:jc w:val="both"/>
              <w:rPr>
                <w:rFonts w:cstheme="minorHAnsi"/>
                <w:color w:val="000000" w:themeColor="text1"/>
                <w:sz w:val="16"/>
                <w:szCs w:val="16"/>
              </w:rPr>
            </w:pPr>
            <w:r w:rsidRPr="008E5B18">
              <w:rPr>
                <w:rFonts w:cstheme="minorHAnsi"/>
                <w:color w:val="000000" w:themeColor="text1"/>
                <w:sz w:val="16"/>
                <w:szCs w:val="16"/>
              </w:rPr>
              <w:t xml:space="preserve">Posúdenie ekonomickej  životaschopnosti:  </w:t>
            </w:r>
          </w:p>
          <w:p w14:paraId="17181E70" w14:textId="77777777" w:rsidR="00951CF0" w:rsidRPr="008E5B18" w:rsidRDefault="00951CF0" w:rsidP="000723F4">
            <w:pPr>
              <w:pStyle w:val="Odsekzoznamu"/>
              <w:numPr>
                <w:ilvl w:val="0"/>
                <w:numId w:val="4"/>
              </w:numPr>
              <w:spacing w:after="0" w:line="240" w:lineRule="auto"/>
              <w:ind w:left="361" w:hanging="283"/>
              <w:jc w:val="both"/>
              <w:rPr>
                <w:rFonts w:cstheme="minorHAnsi"/>
                <w:color w:val="000000" w:themeColor="text1"/>
                <w:sz w:val="16"/>
                <w:szCs w:val="16"/>
              </w:rPr>
            </w:pPr>
            <w:r w:rsidRPr="008E5B18">
              <w:rPr>
                <w:rFonts w:cstheme="minorHAnsi"/>
                <w:color w:val="000000" w:themeColor="text1"/>
                <w:sz w:val="16"/>
                <w:szCs w:val="16"/>
              </w:rPr>
              <w:t>žiadateľ nemá ukončený žiadny celý rok činnosti a preto nevie preukázať ekonomickú životaschopnosť,</w:t>
            </w:r>
          </w:p>
          <w:p w14:paraId="13547832" w14:textId="77777777" w:rsidR="00951CF0" w:rsidRPr="008E5B18" w:rsidRDefault="00951CF0" w:rsidP="000723F4">
            <w:pPr>
              <w:pStyle w:val="Odsekzoznamu"/>
              <w:numPr>
                <w:ilvl w:val="0"/>
                <w:numId w:val="4"/>
              </w:numPr>
              <w:spacing w:after="0" w:line="240" w:lineRule="auto"/>
              <w:ind w:left="357" w:hanging="284"/>
              <w:jc w:val="both"/>
              <w:rPr>
                <w:rFonts w:cstheme="minorHAnsi"/>
                <w:color w:val="000000" w:themeColor="text1"/>
                <w:sz w:val="16"/>
                <w:szCs w:val="16"/>
              </w:rPr>
            </w:pPr>
            <w:r w:rsidRPr="008E5B18">
              <w:rPr>
                <w:rFonts w:cstheme="minorHAnsi"/>
                <w:color w:val="000000" w:themeColor="text1"/>
                <w:sz w:val="16"/>
                <w:szCs w:val="16"/>
              </w:rPr>
              <w:t>žiadateľ spĺňa aspoň jedno kritérium,</w:t>
            </w:r>
          </w:p>
          <w:p w14:paraId="2A93D0E9" w14:textId="77777777" w:rsidR="00951CF0" w:rsidRPr="008E5B18" w:rsidRDefault="00951CF0" w:rsidP="000723F4">
            <w:pPr>
              <w:pStyle w:val="Odsekzoznamu"/>
              <w:numPr>
                <w:ilvl w:val="0"/>
                <w:numId w:val="4"/>
              </w:numPr>
              <w:spacing w:after="0" w:line="240" w:lineRule="auto"/>
              <w:ind w:left="357" w:hanging="284"/>
              <w:jc w:val="both"/>
              <w:rPr>
                <w:rFonts w:cstheme="minorHAnsi"/>
                <w:color w:val="000000" w:themeColor="text1"/>
                <w:sz w:val="16"/>
                <w:szCs w:val="16"/>
              </w:rPr>
            </w:pPr>
            <w:r w:rsidRPr="008E5B18">
              <w:rPr>
                <w:rFonts w:cstheme="minorHAnsi"/>
                <w:color w:val="000000" w:themeColor="text1"/>
                <w:sz w:val="16"/>
                <w:szCs w:val="16"/>
              </w:rPr>
              <w:t>žiadateľ spĺňa obidve kritériá,</w:t>
            </w:r>
          </w:p>
          <w:p w14:paraId="03C23DB6" w14:textId="77777777" w:rsidR="00951CF0" w:rsidRPr="008E5B18" w:rsidRDefault="00951CF0" w:rsidP="000723F4">
            <w:pPr>
              <w:pStyle w:val="Odsekzoznamu"/>
              <w:numPr>
                <w:ilvl w:val="0"/>
                <w:numId w:val="4"/>
              </w:numPr>
              <w:spacing w:after="0" w:line="240" w:lineRule="auto"/>
              <w:ind w:left="357" w:hanging="284"/>
              <w:jc w:val="both"/>
              <w:rPr>
                <w:rFonts w:cstheme="minorHAnsi"/>
                <w:color w:val="000000" w:themeColor="text1"/>
                <w:sz w:val="16"/>
                <w:szCs w:val="16"/>
              </w:rPr>
            </w:pPr>
            <w:r w:rsidRPr="008E5B18">
              <w:rPr>
                <w:rFonts w:cstheme="minorHAnsi"/>
                <w:color w:val="000000" w:themeColor="text1"/>
                <w:sz w:val="16"/>
                <w:szCs w:val="16"/>
              </w:rPr>
              <w:t>žiadateľ nespĺňa ani jedno ekonomické kritérium.</w:t>
            </w:r>
          </w:p>
          <w:p w14:paraId="4DC61209" w14:textId="77777777" w:rsidR="00951CF0" w:rsidRDefault="00951CF0" w:rsidP="000723F4">
            <w:pPr>
              <w:spacing w:after="0" w:line="240" w:lineRule="auto"/>
              <w:jc w:val="both"/>
              <w:rPr>
                <w:rFonts w:cstheme="minorHAnsi"/>
                <w:bCs/>
                <w:color w:val="000000" w:themeColor="text1"/>
                <w:sz w:val="16"/>
                <w:szCs w:val="16"/>
              </w:rPr>
            </w:pPr>
            <w:r w:rsidRPr="008E5B18">
              <w:rPr>
                <w:rFonts w:cstheme="minorHAnsi"/>
                <w:bCs/>
                <w:color w:val="000000" w:themeColor="text1"/>
                <w:sz w:val="16"/>
                <w:szCs w:val="16"/>
              </w:rPr>
              <w:t>Výpočet ekonomickej životaschopnosti:</w:t>
            </w:r>
          </w:p>
          <w:p w14:paraId="42AEAF79" w14:textId="77777777" w:rsidR="00951CF0" w:rsidRDefault="00951CF0" w:rsidP="000723F4">
            <w:pPr>
              <w:spacing w:after="0" w:line="240" w:lineRule="auto"/>
              <w:jc w:val="both"/>
              <w:rPr>
                <w:rFonts w:cstheme="minorHAnsi"/>
                <w:bCs/>
                <w:color w:val="000000" w:themeColor="text1"/>
                <w:sz w:val="16"/>
                <w:szCs w:val="16"/>
              </w:rPr>
            </w:pPr>
            <w:r>
              <w:rPr>
                <w:noProof/>
                <w:lang w:eastAsia="sk-SK"/>
              </w:rPr>
              <w:drawing>
                <wp:inline distT="0" distB="0" distL="0" distR="0" wp14:anchorId="0C53A6F2" wp14:editId="00385AF9">
                  <wp:extent cx="3813858" cy="1061087"/>
                  <wp:effectExtent l="0" t="0" r="0" b="571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41102" cy="1096489"/>
                          </a:xfrm>
                          <a:prstGeom prst="rect">
                            <a:avLst/>
                          </a:prstGeom>
                        </pic:spPr>
                      </pic:pic>
                    </a:graphicData>
                  </a:graphic>
                </wp:inline>
              </w:drawing>
            </w:r>
          </w:p>
          <w:p w14:paraId="428E8462" w14:textId="77777777" w:rsidR="00951CF0" w:rsidRDefault="00951CF0" w:rsidP="000723F4">
            <w:pPr>
              <w:spacing w:after="0" w:line="240" w:lineRule="auto"/>
              <w:jc w:val="both"/>
              <w:rPr>
                <w:rFonts w:cstheme="minorHAnsi"/>
                <w:bCs/>
                <w:color w:val="000000" w:themeColor="text1"/>
                <w:sz w:val="16"/>
                <w:szCs w:val="16"/>
              </w:rPr>
            </w:pPr>
            <w:r>
              <w:rPr>
                <w:noProof/>
                <w:lang w:eastAsia="sk-SK"/>
              </w:rPr>
              <w:drawing>
                <wp:inline distT="0" distB="0" distL="0" distR="0" wp14:anchorId="0D06B9C2" wp14:editId="5610FCE7">
                  <wp:extent cx="3784921" cy="1084326"/>
                  <wp:effectExtent l="0" t="0" r="6350" b="190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88682" cy="1142701"/>
                          </a:xfrm>
                          <a:prstGeom prst="rect">
                            <a:avLst/>
                          </a:prstGeom>
                        </pic:spPr>
                      </pic:pic>
                    </a:graphicData>
                  </a:graphic>
                </wp:inline>
              </w:drawing>
            </w:r>
          </w:p>
          <w:p w14:paraId="70796BC1" w14:textId="77777777" w:rsidR="00951CF0" w:rsidRDefault="00951CF0" w:rsidP="000723F4">
            <w:pPr>
              <w:spacing w:after="0" w:line="240" w:lineRule="auto"/>
              <w:jc w:val="both"/>
              <w:rPr>
                <w:rFonts w:cstheme="minorHAnsi"/>
                <w:bCs/>
                <w:color w:val="000000" w:themeColor="text1"/>
                <w:sz w:val="16"/>
                <w:szCs w:val="16"/>
              </w:rPr>
            </w:pPr>
          </w:p>
          <w:p w14:paraId="7D27C83D" w14:textId="77777777" w:rsidR="00951CF0" w:rsidRDefault="00951CF0" w:rsidP="000723F4">
            <w:pPr>
              <w:spacing w:after="0" w:line="240" w:lineRule="auto"/>
              <w:jc w:val="both"/>
              <w:rPr>
                <w:rFonts w:cstheme="minorHAnsi"/>
                <w:bCs/>
                <w:color w:val="000000" w:themeColor="text1"/>
                <w:sz w:val="16"/>
                <w:szCs w:val="16"/>
              </w:rPr>
            </w:pPr>
          </w:p>
          <w:p w14:paraId="7A39D98C" w14:textId="77777777" w:rsidR="00951CF0" w:rsidRDefault="00951CF0" w:rsidP="000723F4">
            <w:pPr>
              <w:spacing w:after="0" w:line="240" w:lineRule="auto"/>
              <w:jc w:val="both"/>
              <w:rPr>
                <w:rFonts w:cstheme="minorHAnsi"/>
                <w:bCs/>
                <w:color w:val="000000" w:themeColor="text1"/>
                <w:sz w:val="16"/>
                <w:szCs w:val="16"/>
              </w:rPr>
            </w:pPr>
          </w:p>
          <w:p w14:paraId="185BC6C6" w14:textId="77777777" w:rsidR="00951CF0" w:rsidRPr="008E5B18" w:rsidRDefault="00951CF0" w:rsidP="000723F4">
            <w:pPr>
              <w:spacing w:after="0" w:line="240" w:lineRule="auto"/>
              <w:jc w:val="both"/>
              <w:rPr>
                <w:rFonts w:cstheme="minorHAnsi"/>
                <w:bCs/>
                <w:color w:val="000000" w:themeColor="text1"/>
                <w:sz w:val="16"/>
                <w:szCs w:val="16"/>
              </w:rPr>
            </w:pPr>
          </w:p>
          <w:p w14:paraId="13E55799" w14:textId="77777777" w:rsidR="00951CF0" w:rsidRPr="00787860" w:rsidRDefault="00951CF0" w:rsidP="000723F4">
            <w:pPr>
              <w:spacing w:after="0" w:line="240" w:lineRule="auto"/>
              <w:rPr>
                <w:rFonts w:cstheme="minorHAnsi"/>
                <w:b/>
                <w:color w:val="000000" w:themeColor="text1"/>
                <w:sz w:val="18"/>
                <w:szCs w:val="18"/>
              </w:rPr>
            </w:pPr>
            <w:r w:rsidRPr="008E5B18">
              <w:rPr>
                <w:rFonts w:cstheme="minorHAnsi"/>
                <w:color w:val="000000" w:themeColor="text1"/>
                <w:sz w:val="16"/>
                <w:szCs w:val="16"/>
              </w:rPr>
              <w:t>Posúdenie životaschopnosti platí aspoň za jeden rok: za posledný uzatvorený rok, resp. predposledný uzatvorený rok.</w:t>
            </w:r>
          </w:p>
        </w:tc>
        <w:tc>
          <w:tcPr>
            <w:tcW w:w="834" w:type="pct"/>
            <w:shd w:val="clear" w:color="auto" w:fill="auto"/>
            <w:vAlign w:val="center"/>
          </w:tcPr>
          <w:p w14:paraId="605E4EDD" w14:textId="77777777" w:rsidR="00951CF0" w:rsidRDefault="00951CF0" w:rsidP="000723F4">
            <w:pPr>
              <w:spacing w:after="0" w:line="240" w:lineRule="auto"/>
              <w:jc w:val="center"/>
              <w:rPr>
                <w:rFonts w:cstheme="minorHAnsi"/>
                <w:sz w:val="18"/>
                <w:szCs w:val="18"/>
              </w:rPr>
            </w:pPr>
          </w:p>
          <w:p w14:paraId="1D045CAA"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4</w:t>
            </w:r>
          </w:p>
          <w:p w14:paraId="4B639A35"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8</w:t>
            </w:r>
          </w:p>
          <w:p w14:paraId="471FC2CA" w14:textId="77777777" w:rsidR="00951CF0" w:rsidRPr="00787860" w:rsidRDefault="00951CF0" w:rsidP="000723F4">
            <w:pPr>
              <w:spacing w:after="0" w:line="240" w:lineRule="auto"/>
              <w:jc w:val="center"/>
              <w:rPr>
                <w:rFonts w:cstheme="minorHAnsi"/>
                <w:sz w:val="18"/>
                <w:szCs w:val="18"/>
              </w:rPr>
            </w:pPr>
            <w:r>
              <w:rPr>
                <w:rFonts w:cstheme="minorHAnsi"/>
                <w:sz w:val="18"/>
                <w:szCs w:val="18"/>
              </w:rPr>
              <w:t>c</w:t>
            </w:r>
            <w:r w:rsidRPr="00787860">
              <w:rPr>
                <w:rFonts w:cstheme="minorHAnsi"/>
                <w:sz w:val="18"/>
                <w:szCs w:val="18"/>
              </w:rPr>
              <w:t>)</w:t>
            </w:r>
            <w:r>
              <w:rPr>
                <w:rFonts w:cstheme="minorHAnsi"/>
                <w:sz w:val="18"/>
                <w:szCs w:val="18"/>
              </w:rPr>
              <w:t xml:space="preserve"> 10</w:t>
            </w:r>
          </w:p>
          <w:p w14:paraId="28808990"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d)</w:t>
            </w:r>
            <w:r>
              <w:rPr>
                <w:rFonts w:cstheme="minorHAnsi"/>
                <w:sz w:val="18"/>
                <w:szCs w:val="18"/>
              </w:rPr>
              <w:t xml:space="preserve"> 0</w:t>
            </w:r>
          </w:p>
          <w:p w14:paraId="662A2C68" w14:textId="77777777" w:rsidR="00951CF0" w:rsidRDefault="00951CF0" w:rsidP="000723F4">
            <w:pPr>
              <w:spacing w:after="0" w:line="240" w:lineRule="auto"/>
              <w:jc w:val="center"/>
              <w:rPr>
                <w:rFonts w:cstheme="minorHAnsi"/>
                <w:b/>
                <w:bCs/>
                <w:sz w:val="18"/>
                <w:szCs w:val="18"/>
              </w:rPr>
            </w:pPr>
            <w:r w:rsidRPr="00787860">
              <w:rPr>
                <w:rFonts w:cstheme="minorHAnsi"/>
                <w:b/>
                <w:sz w:val="18"/>
                <w:szCs w:val="18"/>
              </w:rPr>
              <w:t>Maximálny počet bodov je</w:t>
            </w:r>
            <w:r>
              <w:rPr>
                <w:rFonts w:cstheme="minorHAnsi"/>
                <w:sz w:val="18"/>
                <w:szCs w:val="18"/>
              </w:rPr>
              <w:t xml:space="preserve"> </w:t>
            </w:r>
            <w:r>
              <w:rPr>
                <w:rFonts w:cstheme="minorHAnsi"/>
                <w:b/>
                <w:sz w:val="18"/>
                <w:szCs w:val="18"/>
              </w:rPr>
              <w:t>10</w:t>
            </w:r>
            <w:r>
              <w:rPr>
                <w:rFonts w:cstheme="minorHAnsi"/>
                <w:b/>
                <w:bCs/>
                <w:sz w:val="18"/>
                <w:szCs w:val="18"/>
              </w:rPr>
              <w:t>.</w:t>
            </w:r>
          </w:p>
          <w:p w14:paraId="7AF67C7A" w14:textId="77777777" w:rsidR="00951CF0" w:rsidRDefault="00951CF0" w:rsidP="000723F4">
            <w:pPr>
              <w:spacing w:after="0" w:line="240" w:lineRule="auto"/>
              <w:jc w:val="center"/>
              <w:rPr>
                <w:rFonts w:cstheme="minorHAnsi"/>
                <w:b/>
                <w:bCs/>
                <w:sz w:val="18"/>
                <w:szCs w:val="18"/>
              </w:rPr>
            </w:pPr>
          </w:p>
          <w:p w14:paraId="5D124755" w14:textId="77777777" w:rsidR="00951CF0" w:rsidRDefault="00951CF0" w:rsidP="000723F4">
            <w:pPr>
              <w:spacing w:after="0" w:line="240" w:lineRule="auto"/>
              <w:jc w:val="center"/>
              <w:rPr>
                <w:rFonts w:cstheme="minorHAnsi"/>
                <w:b/>
                <w:bCs/>
                <w:sz w:val="18"/>
                <w:szCs w:val="18"/>
              </w:rPr>
            </w:pPr>
          </w:p>
          <w:p w14:paraId="21478131" w14:textId="77777777" w:rsidR="00951CF0" w:rsidRDefault="00951CF0" w:rsidP="000723F4">
            <w:pPr>
              <w:spacing w:after="0" w:line="240" w:lineRule="auto"/>
              <w:jc w:val="center"/>
              <w:rPr>
                <w:rFonts w:cstheme="minorHAnsi"/>
                <w:b/>
                <w:bCs/>
                <w:sz w:val="18"/>
                <w:szCs w:val="18"/>
              </w:rPr>
            </w:pPr>
          </w:p>
          <w:p w14:paraId="4F33EB33" w14:textId="77777777" w:rsidR="00951CF0" w:rsidRDefault="00951CF0" w:rsidP="000723F4">
            <w:pPr>
              <w:spacing w:after="0" w:line="240" w:lineRule="auto"/>
              <w:jc w:val="center"/>
              <w:rPr>
                <w:rFonts w:cstheme="minorHAnsi"/>
                <w:b/>
                <w:bCs/>
                <w:sz w:val="18"/>
                <w:szCs w:val="18"/>
              </w:rPr>
            </w:pPr>
          </w:p>
          <w:p w14:paraId="15D2D86D" w14:textId="77777777" w:rsidR="00951CF0" w:rsidRDefault="00951CF0" w:rsidP="000723F4">
            <w:pPr>
              <w:spacing w:after="0" w:line="240" w:lineRule="auto"/>
              <w:jc w:val="center"/>
              <w:rPr>
                <w:rFonts w:cstheme="minorHAnsi"/>
                <w:b/>
                <w:bCs/>
                <w:sz w:val="18"/>
                <w:szCs w:val="18"/>
              </w:rPr>
            </w:pPr>
          </w:p>
          <w:p w14:paraId="54C5795B" w14:textId="77777777" w:rsidR="00951CF0" w:rsidRDefault="00951CF0" w:rsidP="000723F4">
            <w:pPr>
              <w:spacing w:after="0" w:line="240" w:lineRule="auto"/>
              <w:jc w:val="center"/>
              <w:rPr>
                <w:rFonts w:cstheme="minorHAnsi"/>
                <w:b/>
                <w:bCs/>
                <w:sz w:val="18"/>
                <w:szCs w:val="18"/>
              </w:rPr>
            </w:pPr>
          </w:p>
          <w:p w14:paraId="36CD74E5" w14:textId="77777777" w:rsidR="00951CF0" w:rsidRDefault="00951CF0" w:rsidP="000723F4">
            <w:pPr>
              <w:spacing w:after="0" w:line="240" w:lineRule="auto"/>
              <w:jc w:val="center"/>
              <w:rPr>
                <w:rFonts w:cstheme="minorHAnsi"/>
                <w:b/>
                <w:bCs/>
                <w:sz w:val="18"/>
                <w:szCs w:val="18"/>
              </w:rPr>
            </w:pPr>
          </w:p>
          <w:p w14:paraId="030A510F" w14:textId="77777777" w:rsidR="00951CF0" w:rsidRDefault="00951CF0" w:rsidP="000723F4">
            <w:pPr>
              <w:spacing w:after="0" w:line="240" w:lineRule="auto"/>
              <w:jc w:val="center"/>
              <w:rPr>
                <w:rFonts w:cstheme="minorHAnsi"/>
                <w:b/>
                <w:bCs/>
                <w:sz w:val="18"/>
                <w:szCs w:val="18"/>
              </w:rPr>
            </w:pPr>
          </w:p>
          <w:p w14:paraId="3DD45416" w14:textId="77777777" w:rsidR="00951CF0" w:rsidRDefault="00951CF0" w:rsidP="000723F4">
            <w:pPr>
              <w:spacing w:after="0" w:line="240" w:lineRule="auto"/>
              <w:jc w:val="center"/>
              <w:rPr>
                <w:rFonts w:cstheme="minorHAnsi"/>
                <w:b/>
                <w:bCs/>
                <w:sz w:val="18"/>
                <w:szCs w:val="18"/>
              </w:rPr>
            </w:pPr>
          </w:p>
          <w:p w14:paraId="15AAAD35" w14:textId="77777777" w:rsidR="00951CF0" w:rsidRDefault="00951CF0" w:rsidP="000723F4">
            <w:pPr>
              <w:spacing w:after="0" w:line="240" w:lineRule="auto"/>
              <w:jc w:val="center"/>
              <w:rPr>
                <w:rFonts w:cstheme="minorHAnsi"/>
                <w:b/>
                <w:bCs/>
                <w:sz w:val="18"/>
                <w:szCs w:val="18"/>
              </w:rPr>
            </w:pPr>
          </w:p>
          <w:p w14:paraId="4FC3933C" w14:textId="77777777" w:rsidR="00951CF0" w:rsidRDefault="00951CF0" w:rsidP="000723F4">
            <w:pPr>
              <w:spacing w:after="0" w:line="240" w:lineRule="auto"/>
              <w:jc w:val="center"/>
              <w:rPr>
                <w:rFonts w:cstheme="minorHAnsi"/>
                <w:b/>
                <w:bCs/>
                <w:sz w:val="18"/>
                <w:szCs w:val="18"/>
              </w:rPr>
            </w:pPr>
          </w:p>
          <w:p w14:paraId="1CF43B7E" w14:textId="77777777" w:rsidR="00951CF0" w:rsidRDefault="00951CF0" w:rsidP="000723F4">
            <w:pPr>
              <w:spacing w:after="0" w:line="240" w:lineRule="auto"/>
              <w:jc w:val="center"/>
              <w:rPr>
                <w:rFonts w:cstheme="minorHAnsi"/>
                <w:b/>
                <w:bCs/>
                <w:sz w:val="18"/>
                <w:szCs w:val="18"/>
              </w:rPr>
            </w:pPr>
          </w:p>
          <w:p w14:paraId="609B0A51" w14:textId="77777777" w:rsidR="00951CF0" w:rsidRDefault="00951CF0" w:rsidP="000723F4">
            <w:pPr>
              <w:spacing w:after="0" w:line="240" w:lineRule="auto"/>
              <w:jc w:val="center"/>
              <w:rPr>
                <w:rFonts w:cstheme="minorHAnsi"/>
                <w:b/>
                <w:bCs/>
                <w:sz w:val="18"/>
                <w:szCs w:val="18"/>
              </w:rPr>
            </w:pPr>
          </w:p>
          <w:p w14:paraId="36E7B273" w14:textId="77777777" w:rsidR="00951CF0" w:rsidRDefault="00951CF0" w:rsidP="000723F4">
            <w:pPr>
              <w:spacing w:after="0" w:line="240" w:lineRule="auto"/>
              <w:jc w:val="center"/>
              <w:rPr>
                <w:rFonts w:cstheme="minorHAnsi"/>
                <w:b/>
                <w:bCs/>
                <w:sz w:val="18"/>
                <w:szCs w:val="18"/>
              </w:rPr>
            </w:pPr>
          </w:p>
          <w:p w14:paraId="71B5A444" w14:textId="77777777" w:rsidR="00951CF0" w:rsidRDefault="00951CF0" w:rsidP="000723F4">
            <w:pPr>
              <w:spacing w:after="0" w:line="240" w:lineRule="auto"/>
              <w:jc w:val="center"/>
              <w:rPr>
                <w:rFonts w:cstheme="minorHAnsi"/>
                <w:b/>
                <w:bCs/>
                <w:sz w:val="18"/>
                <w:szCs w:val="18"/>
              </w:rPr>
            </w:pPr>
          </w:p>
          <w:p w14:paraId="606BB146" w14:textId="77777777" w:rsidR="00951CF0" w:rsidRDefault="00951CF0" w:rsidP="000723F4">
            <w:pPr>
              <w:spacing w:after="0" w:line="240" w:lineRule="auto"/>
              <w:jc w:val="center"/>
              <w:rPr>
                <w:rFonts w:cstheme="minorHAnsi"/>
                <w:b/>
                <w:bCs/>
                <w:sz w:val="18"/>
                <w:szCs w:val="18"/>
              </w:rPr>
            </w:pPr>
          </w:p>
          <w:p w14:paraId="1E7CABEA" w14:textId="77777777" w:rsidR="00951CF0" w:rsidRDefault="00951CF0" w:rsidP="000723F4">
            <w:pPr>
              <w:spacing w:after="0" w:line="240" w:lineRule="auto"/>
              <w:jc w:val="center"/>
              <w:rPr>
                <w:rFonts w:cstheme="minorHAnsi"/>
                <w:b/>
                <w:bCs/>
                <w:sz w:val="18"/>
                <w:szCs w:val="18"/>
              </w:rPr>
            </w:pPr>
          </w:p>
          <w:p w14:paraId="2FDBEF8C" w14:textId="77777777" w:rsidR="00951CF0" w:rsidRDefault="00951CF0" w:rsidP="000723F4">
            <w:pPr>
              <w:spacing w:after="0" w:line="240" w:lineRule="auto"/>
              <w:jc w:val="center"/>
              <w:rPr>
                <w:rFonts w:cstheme="minorHAnsi"/>
                <w:b/>
                <w:bCs/>
                <w:sz w:val="18"/>
                <w:szCs w:val="18"/>
              </w:rPr>
            </w:pPr>
          </w:p>
          <w:p w14:paraId="2381A8E6" w14:textId="77777777" w:rsidR="00951CF0" w:rsidRDefault="00951CF0" w:rsidP="000723F4">
            <w:pPr>
              <w:spacing w:after="0" w:line="240" w:lineRule="auto"/>
              <w:jc w:val="center"/>
              <w:rPr>
                <w:rFonts w:cstheme="minorHAnsi"/>
                <w:b/>
                <w:bCs/>
                <w:sz w:val="18"/>
                <w:szCs w:val="18"/>
              </w:rPr>
            </w:pPr>
          </w:p>
          <w:p w14:paraId="40394DA1" w14:textId="77777777" w:rsidR="00951CF0" w:rsidRPr="00787860" w:rsidRDefault="00951CF0" w:rsidP="000723F4">
            <w:pPr>
              <w:spacing w:after="0" w:line="240" w:lineRule="auto"/>
              <w:jc w:val="center"/>
              <w:rPr>
                <w:rFonts w:cstheme="minorHAnsi"/>
                <w:b/>
                <w:color w:val="000000" w:themeColor="text1"/>
                <w:sz w:val="18"/>
                <w:szCs w:val="18"/>
              </w:rPr>
            </w:pPr>
          </w:p>
        </w:tc>
      </w:tr>
      <w:tr w:rsidR="00951CF0" w:rsidRPr="00787860" w14:paraId="2DA14020" w14:textId="77777777" w:rsidTr="000723F4">
        <w:trPr>
          <w:cantSplit/>
          <w:trHeight w:val="479"/>
        </w:trPr>
        <w:tc>
          <w:tcPr>
            <w:tcW w:w="376" w:type="pct"/>
            <w:gridSpan w:val="2"/>
            <w:shd w:val="clear" w:color="auto" w:fill="auto"/>
            <w:vAlign w:val="center"/>
          </w:tcPr>
          <w:p w14:paraId="24075D58" w14:textId="77777777" w:rsidR="00951CF0" w:rsidRPr="00787860" w:rsidRDefault="00951CF0" w:rsidP="000723F4">
            <w:pPr>
              <w:spacing w:after="0" w:line="240" w:lineRule="auto"/>
              <w:jc w:val="center"/>
              <w:rPr>
                <w:rFonts w:cs="Times New Roman"/>
                <w:sz w:val="18"/>
                <w:szCs w:val="18"/>
              </w:rPr>
            </w:pPr>
            <w:r>
              <w:rPr>
                <w:rFonts w:cs="Times New Roman"/>
                <w:sz w:val="18"/>
                <w:szCs w:val="18"/>
              </w:rPr>
              <w:t>2.</w:t>
            </w:r>
          </w:p>
        </w:tc>
        <w:tc>
          <w:tcPr>
            <w:tcW w:w="3790" w:type="pct"/>
            <w:shd w:val="clear" w:color="auto" w:fill="auto"/>
            <w:vAlign w:val="center"/>
          </w:tcPr>
          <w:p w14:paraId="4994B2BD" w14:textId="77777777" w:rsidR="00951CF0" w:rsidRPr="000F53E5" w:rsidRDefault="00951CF0" w:rsidP="000723F4">
            <w:pPr>
              <w:spacing w:after="0" w:line="240" w:lineRule="auto"/>
              <w:jc w:val="both"/>
              <w:rPr>
                <w:rFonts w:cstheme="minorHAnsi"/>
                <w:b/>
                <w:color w:val="000000" w:themeColor="text1"/>
                <w:sz w:val="18"/>
                <w:szCs w:val="18"/>
              </w:rPr>
            </w:pPr>
            <w:r w:rsidRPr="000F53E5">
              <w:rPr>
                <w:rFonts w:cstheme="minorHAnsi"/>
                <w:b/>
                <w:color w:val="000000" w:themeColor="text1"/>
                <w:sz w:val="18"/>
                <w:szCs w:val="18"/>
              </w:rPr>
              <w:t>Inovatívny charakter projektu a spolupráca</w:t>
            </w:r>
          </w:p>
          <w:p w14:paraId="6899D838" w14:textId="77777777" w:rsidR="00951CF0" w:rsidRPr="000F53E5" w:rsidRDefault="00951CF0" w:rsidP="000723F4">
            <w:pPr>
              <w:spacing w:after="0" w:line="240" w:lineRule="auto"/>
              <w:rPr>
                <w:rFonts w:cstheme="minorHAnsi"/>
                <w:color w:val="000000" w:themeColor="text1"/>
                <w:sz w:val="16"/>
                <w:szCs w:val="16"/>
              </w:rPr>
            </w:pPr>
            <w:r w:rsidRPr="000F53E5">
              <w:rPr>
                <w:rFonts w:cstheme="minorHAnsi"/>
                <w:color w:val="000000" w:themeColor="text1"/>
                <w:sz w:val="16"/>
                <w:szCs w:val="16"/>
              </w:rPr>
              <w:t>Projekt má inovatívny charakter a  projekt rieši spoluprácu na úrovni žiadateľa:</w:t>
            </w:r>
          </w:p>
          <w:p w14:paraId="7108DB32" w14:textId="77777777" w:rsidR="00951CF0" w:rsidRPr="000F53E5" w:rsidRDefault="00951CF0" w:rsidP="000723F4">
            <w:pPr>
              <w:pStyle w:val="Odsekzoznamu"/>
              <w:numPr>
                <w:ilvl w:val="1"/>
                <w:numId w:val="5"/>
              </w:numPr>
              <w:spacing w:after="0" w:line="240" w:lineRule="auto"/>
              <w:ind w:left="357" w:hanging="284"/>
              <w:jc w:val="both"/>
              <w:rPr>
                <w:rFonts w:cstheme="minorHAnsi"/>
                <w:color w:val="000000" w:themeColor="text1"/>
                <w:sz w:val="16"/>
                <w:szCs w:val="16"/>
              </w:rPr>
            </w:pPr>
            <w:r w:rsidRPr="000F53E5">
              <w:rPr>
                <w:rFonts w:cstheme="minorHAnsi"/>
                <w:color w:val="000000" w:themeColor="text1"/>
                <w:sz w:val="16"/>
                <w:szCs w:val="16"/>
              </w:rPr>
              <w:t xml:space="preserve">projekt má inovatívny charakter, </w:t>
            </w:r>
          </w:p>
          <w:p w14:paraId="7BCDFADB" w14:textId="77777777" w:rsidR="00951CF0" w:rsidRPr="000F53E5" w:rsidRDefault="00951CF0" w:rsidP="000723F4">
            <w:pPr>
              <w:pStyle w:val="Odsekzoznamu"/>
              <w:numPr>
                <w:ilvl w:val="1"/>
                <w:numId w:val="5"/>
              </w:numPr>
              <w:spacing w:after="0" w:line="240" w:lineRule="auto"/>
              <w:ind w:left="357" w:hanging="284"/>
              <w:jc w:val="both"/>
              <w:rPr>
                <w:rFonts w:cstheme="minorHAnsi"/>
                <w:color w:val="000000" w:themeColor="text1"/>
                <w:sz w:val="16"/>
                <w:szCs w:val="16"/>
              </w:rPr>
            </w:pPr>
            <w:r w:rsidRPr="000F53E5">
              <w:rPr>
                <w:rFonts w:cstheme="minorHAnsi"/>
                <w:color w:val="000000" w:themeColor="text1"/>
                <w:sz w:val="16"/>
                <w:szCs w:val="16"/>
              </w:rPr>
              <w:t>projekt rieši spoluprácu na úrovni žiadateľa,</w:t>
            </w:r>
          </w:p>
          <w:p w14:paraId="281DA0C4" w14:textId="77777777" w:rsidR="00951CF0" w:rsidRPr="000F53E5" w:rsidRDefault="00951CF0" w:rsidP="000723F4">
            <w:pPr>
              <w:pStyle w:val="Odsekzoznamu"/>
              <w:numPr>
                <w:ilvl w:val="1"/>
                <w:numId w:val="5"/>
              </w:numPr>
              <w:spacing w:after="0" w:line="240" w:lineRule="auto"/>
              <w:ind w:left="357" w:hanging="284"/>
              <w:jc w:val="both"/>
              <w:rPr>
                <w:rFonts w:cstheme="minorHAnsi"/>
                <w:color w:val="000000" w:themeColor="text1"/>
                <w:sz w:val="16"/>
                <w:szCs w:val="16"/>
              </w:rPr>
            </w:pPr>
            <w:r w:rsidRPr="000F53E5">
              <w:rPr>
                <w:rFonts w:cstheme="minorHAnsi"/>
                <w:color w:val="000000" w:themeColor="text1"/>
                <w:sz w:val="16"/>
                <w:szCs w:val="16"/>
              </w:rPr>
              <w:t>žiadateľ kritériá nesplnil.</w:t>
            </w:r>
          </w:p>
          <w:p w14:paraId="13AD46C3" w14:textId="77777777" w:rsidR="00951CF0" w:rsidRPr="000F53E5" w:rsidRDefault="00951CF0" w:rsidP="000723F4">
            <w:pPr>
              <w:spacing w:after="0" w:line="240" w:lineRule="auto"/>
              <w:ind w:left="73"/>
              <w:jc w:val="both"/>
              <w:rPr>
                <w:rFonts w:cstheme="minorHAnsi"/>
                <w:color w:val="000000" w:themeColor="text1"/>
                <w:sz w:val="16"/>
                <w:szCs w:val="16"/>
              </w:rPr>
            </w:pPr>
            <w:r w:rsidRPr="000F53E5">
              <w:rPr>
                <w:rFonts w:cstheme="minorHAnsi"/>
                <w:b/>
                <w:color w:val="000000" w:themeColor="text1"/>
                <w:sz w:val="16"/>
                <w:szCs w:val="16"/>
                <w:u w:val="single"/>
              </w:rPr>
              <w:t>Body sa spočítavajú.</w:t>
            </w:r>
          </w:p>
          <w:p w14:paraId="79806C38"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bCs/>
                <w:color w:val="000000" w:themeColor="text1"/>
                <w:sz w:val="16"/>
                <w:szCs w:val="16"/>
              </w:rPr>
              <w:t xml:space="preserve">Žiadateľ kritérium spĺňa (odpoveď áno), </w:t>
            </w:r>
            <w:r w:rsidRPr="000F53E5">
              <w:rPr>
                <w:rFonts w:cstheme="minorHAnsi"/>
                <w:color w:val="000000" w:themeColor="text1"/>
                <w:sz w:val="16"/>
                <w:szCs w:val="16"/>
              </w:rPr>
              <w:t>ak v Projekte realizácie uvedie jednoznačný merateľný údaj (ukazovateľ), ktorým sa preukáže inovatívny charakter, napr.:</w:t>
            </w:r>
          </w:p>
          <w:p w14:paraId="4EC4A830" w14:textId="77777777" w:rsidR="00951CF0" w:rsidRPr="000F53E5" w:rsidRDefault="00951CF0" w:rsidP="000723F4">
            <w:pPr>
              <w:pStyle w:val="Odsekzoznamu"/>
              <w:numPr>
                <w:ilvl w:val="0"/>
                <w:numId w:val="6"/>
              </w:numPr>
              <w:spacing w:after="0" w:line="240" w:lineRule="auto"/>
              <w:ind w:left="214" w:hanging="142"/>
              <w:jc w:val="both"/>
              <w:rPr>
                <w:rFonts w:cstheme="minorHAnsi"/>
                <w:color w:val="000000" w:themeColor="text1"/>
                <w:sz w:val="16"/>
                <w:szCs w:val="16"/>
              </w:rPr>
            </w:pPr>
            <w:r w:rsidRPr="000F53E5">
              <w:rPr>
                <w:rFonts w:cstheme="minorHAnsi"/>
                <w:color w:val="000000" w:themeColor="text1"/>
                <w:sz w:val="16"/>
                <w:szCs w:val="16"/>
              </w:rPr>
              <w:t xml:space="preserve">inovácie zamerané na produkty, služby a cieľové skupiny zákazníkov, nové technológie, manažment a marketing,  </w:t>
            </w:r>
          </w:p>
          <w:p w14:paraId="69751F6A" w14:textId="77777777" w:rsidR="00951CF0" w:rsidRPr="000F53E5" w:rsidRDefault="00951CF0" w:rsidP="000723F4">
            <w:pPr>
              <w:pStyle w:val="Odsekzoznamu"/>
              <w:numPr>
                <w:ilvl w:val="0"/>
                <w:numId w:val="6"/>
              </w:numPr>
              <w:spacing w:after="0" w:line="240" w:lineRule="auto"/>
              <w:ind w:left="214" w:hanging="142"/>
              <w:jc w:val="both"/>
              <w:rPr>
                <w:rFonts w:cstheme="minorHAnsi"/>
                <w:color w:val="000000" w:themeColor="text1"/>
                <w:sz w:val="16"/>
                <w:szCs w:val="16"/>
              </w:rPr>
            </w:pPr>
            <w:r w:rsidRPr="000F53E5">
              <w:rPr>
                <w:rFonts w:cstheme="minorHAnsi"/>
                <w:color w:val="000000" w:themeColor="text1"/>
                <w:sz w:val="16"/>
                <w:szCs w:val="16"/>
              </w:rPr>
              <w:t xml:space="preserve">inštitucionálne inovácie zamerané k vytvoreniu produktov a služieb, ktoré zabezpečia ekonomický rast, stabilizujú alebo vytvoria nové pracovné miesta a posilnia konkurencieschopnosť podniku, </w:t>
            </w:r>
          </w:p>
          <w:p w14:paraId="4D430783" w14:textId="77777777" w:rsidR="00951CF0" w:rsidRPr="000F53E5" w:rsidRDefault="00951CF0" w:rsidP="000723F4">
            <w:pPr>
              <w:pStyle w:val="Odsekzoznamu"/>
              <w:numPr>
                <w:ilvl w:val="0"/>
                <w:numId w:val="6"/>
              </w:numPr>
              <w:spacing w:after="0" w:line="240" w:lineRule="auto"/>
              <w:ind w:left="214" w:hanging="142"/>
              <w:jc w:val="both"/>
              <w:rPr>
                <w:rFonts w:cstheme="minorHAnsi"/>
                <w:color w:val="000000" w:themeColor="text1"/>
                <w:sz w:val="16"/>
                <w:szCs w:val="16"/>
              </w:rPr>
            </w:pPr>
            <w:r w:rsidRPr="000F53E5">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1F841CE9" w14:textId="77777777" w:rsidR="00951CF0" w:rsidRPr="000F53E5" w:rsidRDefault="00951CF0" w:rsidP="000723F4">
            <w:pPr>
              <w:pStyle w:val="Odsekzoznamu"/>
              <w:numPr>
                <w:ilvl w:val="0"/>
                <w:numId w:val="6"/>
              </w:numPr>
              <w:spacing w:after="0" w:line="240" w:lineRule="auto"/>
              <w:ind w:left="214" w:hanging="142"/>
              <w:jc w:val="both"/>
              <w:rPr>
                <w:rStyle w:val="markedcontent"/>
                <w:rFonts w:cstheme="minorHAnsi"/>
                <w:color w:val="000000" w:themeColor="text1"/>
                <w:sz w:val="16"/>
                <w:szCs w:val="16"/>
              </w:rPr>
            </w:pPr>
            <w:r w:rsidRPr="000F53E5">
              <w:rPr>
                <w:rFonts w:cstheme="minorHAnsi"/>
                <w:color w:val="000000" w:themeColor="text1"/>
                <w:sz w:val="16"/>
                <w:szCs w:val="16"/>
              </w:rPr>
              <w:t xml:space="preserve">inovácie sa viažu na podnikateľskú infraštruktúru alebo na environmentálnu infraštruktúru (napr. úspora prírodných zdrojov alternatívne zdroje energie), alebo na fyzickú infraštruktúru (napr. </w:t>
            </w:r>
            <w:proofErr w:type="spellStart"/>
            <w:r w:rsidRPr="000F53E5">
              <w:rPr>
                <w:rFonts w:cstheme="minorHAnsi"/>
                <w:color w:val="000000" w:themeColor="text1"/>
                <w:sz w:val="16"/>
                <w:szCs w:val="16"/>
              </w:rPr>
              <w:t>estetizácia</w:t>
            </w:r>
            <w:proofErr w:type="spellEnd"/>
            <w:r w:rsidRPr="000F53E5">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w:t>
            </w:r>
            <w:r w:rsidRPr="000F53E5">
              <w:rPr>
                <w:rFonts w:cstheme="minorHAnsi"/>
                <w:color w:val="000000" w:themeColor="text1"/>
                <w:sz w:val="16"/>
                <w:szCs w:val="16"/>
              </w:rPr>
              <w:lastRenderedPageBreak/>
              <w:t>(uvedú sa jednoznačne iné inovačné riešenia) alebo infraštruktúru voľného času (napr. nové produkty v CR) alebo projekt rieši OZE.</w:t>
            </w:r>
          </w:p>
          <w:p w14:paraId="2A55D4D6" w14:textId="77777777" w:rsidR="00951CF0" w:rsidRPr="000F53E5" w:rsidRDefault="00951CF0" w:rsidP="000723F4">
            <w:pPr>
              <w:spacing w:after="0" w:line="240" w:lineRule="auto"/>
              <w:jc w:val="both"/>
              <w:rPr>
                <w:rFonts w:cstheme="minorHAnsi"/>
                <w:color w:val="000000" w:themeColor="text1"/>
                <w:sz w:val="16"/>
                <w:szCs w:val="16"/>
              </w:rPr>
            </w:pPr>
            <w:r w:rsidRPr="000F53E5">
              <w:rPr>
                <w:rStyle w:val="markedcontent"/>
                <w:rFonts w:cstheme="minorHAnsi"/>
                <w:color w:val="000000" w:themeColor="text1"/>
                <w:sz w:val="16"/>
                <w:szCs w:val="16"/>
              </w:rPr>
              <w:t xml:space="preserve">Inovácia - výrobok/technológia/služby s podstatnou zmenou spočívajúcou v zdokonalených vlastnostiach alebo účele využitia. Patria sem </w:t>
            </w:r>
            <w:r w:rsidRPr="000F53E5">
              <w:rPr>
                <w:rFonts w:cstheme="minorHAnsi"/>
                <w:color w:val="000000" w:themeColor="text1"/>
                <w:sz w:val="16"/>
                <w:szCs w:val="16"/>
              </w:rPr>
              <w:t xml:space="preserve">významné zmeny najmä kvalitatívnych charakteristík, </w:t>
            </w:r>
            <w:proofErr w:type="spellStart"/>
            <w:r w:rsidRPr="000F53E5">
              <w:rPr>
                <w:rFonts w:cstheme="minorHAnsi"/>
                <w:color w:val="000000" w:themeColor="text1"/>
                <w:sz w:val="16"/>
                <w:szCs w:val="16"/>
              </w:rPr>
              <w:t>t.j</w:t>
            </w:r>
            <w:proofErr w:type="spellEnd"/>
            <w:r w:rsidRPr="000F53E5">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39D2E671" w14:textId="77777777" w:rsidR="00951CF0" w:rsidRPr="000F53E5" w:rsidRDefault="00951CF0" w:rsidP="000723F4">
            <w:pPr>
              <w:spacing w:after="0" w:line="240" w:lineRule="auto"/>
              <w:jc w:val="both"/>
              <w:rPr>
                <w:rStyle w:val="markedcontent"/>
                <w:rFonts w:cstheme="minorHAnsi"/>
                <w:color w:val="000000" w:themeColor="text1"/>
                <w:sz w:val="16"/>
                <w:szCs w:val="16"/>
              </w:rPr>
            </w:pPr>
            <w:r w:rsidRPr="000F53E5">
              <w:rPr>
                <w:rFonts w:cstheme="minorHAnsi"/>
                <w:color w:val="000000" w:themeColor="text1"/>
                <w:sz w:val="16"/>
                <w:szCs w:val="16"/>
              </w:rPr>
              <w:t xml:space="preserve">Za inovovaný produkt sa nepovažuje zmena estetických charakteristík. </w:t>
            </w:r>
            <w:r w:rsidRPr="000F53E5">
              <w:rPr>
                <w:rStyle w:val="markedcontent"/>
                <w:rFonts w:cstheme="minorHAnsi"/>
                <w:color w:val="000000" w:themeColor="text1"/>
                <w:sz w:val="16"/>
                <w:szCs w:val="16"/>
              </w:rPr>
              <w:t xml:space="preserve"> </w:t>
            </w:r>
          </w:p>
          <w:p w14:paraId="6ADF4894"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0F53E5">
              <w:rPr>
                <w:rFonts w:cstheme="minorHAnsi"/>
                <w:color w:val="000000" w:themeColor="text1"/>
                <w:sz w:val="16"/>
                <w:szCs w:val="16"/>
              </w:rPr>
              <w:t>t.j</w:t>
            </w:r>
            <w:proofErr w:type="spellEnd"/>
            <w:r w:rsidRPr="000F53E5">
              <w:rPr>
                <w:rFonts w:cstheme="minorHAnsi"/>
                <w:color w:val="000000" w:themeColor="text1"/>
                <w:sz w:val="16"/>
                <w:szCs w:val="16"/>
              </w:rPr>
              <w:t>. bez jeho náhrady), ak sa jedná iba o jednoduchú náhradu.</w:t>
            </w:r>
          </w:p>
          <w:p w14:paraId="12F03334" w14:textId="77777777" w:rsidR="00951CF0"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Organizačné a manažérske zmeny sa nepovažujú za inovácie procesu.</w:t>
            </w:r>
          </w:p>
          <w:p w14:paraId="23E918DA" w14:textId="77777777" w:rsidR="00951CF0" w:rsidRPr="00CB7AB9" w:rsidRDefault="00951CF0" w:rsidP="000723F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povinný uviesť  jednoznačný merateľný údaj, ako napr. popis novej služby s doposiaľ poskytovanými službami, zavedenie novej technológie, ktorá v súčasnosti nie je </w:t>
            </w:r>
            <w:r>
              <w:rPr>
                <w:rFonts w:cstheme="minorHAnsi"/>
                <w:color w:val="000000" w:themeColor="text1"/>
                <w:sz w:val="16"/>
                <w:szCs w:val="16"/>
              </w:rPr>
              <w:t xml:space="preserve">u žiadateľa aplikovaná a pod.). </w:t>
            </w:r>
            <w:r w:rsidRPr="00CB7AB9">
              <w:rPr>
                <w:rFonts w:cstheme="minorHAnsi"/>
                <w:color w:val="000000" w:themeColor="text1"/>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406B1732" w14:textId="77777777" w:rsidR="00951CF0" w:rsidRDefault="00951CF0" w:rsidP="000723F4">
            <w:pPr>
              <w:spacing w:after="0" w:line="240" w:lineRule="auto"/>
              <w:jc w:val="both"/>
              <w:rPr>
                <w:rFonts w:cstheme="minorHAnsi"/>
                <w:color w:val="000000" w:themeColor="text1"/>
                <w:sz w:val="16"/>
                <w:szCs w:val="16"/>
              </w:rPr>
            </w:pPr>
          </w:p>
          <w:p w14:paraId="6765B540" w14:textId="77777777" w:rsidR="00951CF0" w:rsidRPr="00730211"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V rámci  </w:t>
            </w:r>
            <w:r w:rsidRPr="00730211">
              <w:rPr>
                <w:rFonts w:cstheme="minorHAnsi"/>
                <w:color w:val="000000" w:themeColor="text1"/>
                <w:sz w:val="16"/>
                <w:szCs w:val="16"/>
                <w:u w:val="single"/>
              </w:rPr>
              <w:t>preukázania  spolupráce</w:t>
            </w:r>
            <w:r w:rsidRPr="000F53E5">
              <w:rPr>
                <w:rFonts w:cstheme="minorHAnsi"/>
                <w:color w:val="000000" w:themeColor="text1"/>
                <w:sz w:val="16"/>
                <w:szCs w:val="16"/>
              </w:rPr>
              <w:t xml:space="preserve"> je žiadateľ  povinný uviesť  jednoznačný merateľný údaj, ako napr. členstvo v príslušnej organizácii a popis činností ako žiadateľ spolupracuje s príslušnou organizáciou v rámci predkladaného projektu</w:t>
            </w:r>
            <w:r>
              <w:rPr>
                <w:rFonts w:cstheme="minorHAnsi"/>
                <w:color w:val="000000" w:themeColor="text1"/>
                <w:sz w:val="16"/>
                <w:szCs w:val="16"/>
              </w:rPr>
              <w:t>.</w:t>
            </w:r>
          </w:p>
        </w:tc>
        <w:tc>
          <w:tcPr>
            <w:tcW w:w="834" w:type="pct"/>
            <w:shd w:val="clear" w:color="auto" w:fill="auto"/>
            <w:vAlign w:val="center"/>
          </w:tcPr>
          <w:p w14:paraId="43E73B28"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lastRenderedPageBreak/>
              <w:t>a)</w:t>
            </w:r>
            <w:r>
              <w:rPr>
                <w:rFonts w:cstheme="minorHAnsi"/>
                <w:sz w:val="18"/>
                <w:szCs w:val="18"/>
              </w:rPr>
              <w:t xml:space="preserve"> 6</w:t>
            </w:r>
          </w:p>
          <w:p w14:paraId="18D53E62"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4</w:t>
            </w:r>
          </w:p>
          <w:p w14:paraId="47C6E8B4" w14:textId="77777777" w:rsidR="00951CF0" w:rsidRPr="00787860" w:rsidRDefault="00951CF0" w:rsidP="000723F4">
            <w:pPr>
              <w:spacing w:after="0" w:line="240" w:lineRule="auto"/>
              <w:jc w:val="center"/>
              <w:rPr>
                <w:rFonts w:cstheme="minorHAnsi"/>
                <w:sz w:val="18"/>
                <w:szCs w:val="18"/>
              </w:rPr>
            </w:pPr>
            <w:r>
              <w:rPr>
                <w:rFonts w:cstheme="minorHAnsi"/>
                <w:sz w:val="18"/>
                <w:szCs w:val="18"/>
              </w:rPr>
              <w:t>c</w:t>
            </w:r>
            <w:r w:rsidRPr="00787860">
              <w:rPr>
                <w:rFonts w:cstheme="minorHAnsi"/>
                <w:sz w:val="18"/>
                <w:szCs w:val="18"/>
              </w:rPr>
              <w:t>)</w:t>
            </w:r>
            <w:r>
              <w:rPr>
                <w:rFonts w:cstheme="minorHAnsi"/>
                <w:sz w:val="18"/>
                <w:szCs w:val="18"/>
              </w:rPr>
              <w:t xml:space="preserve"> 0</w:t>
            </w:r>
          </w:p>
          <w:p w14:paraId="34DA1696" w14:textId="77777777" w:rsidR="00951CF0" w:rsidRPr="00787860" w:rsidRDefault="00951CF0" w:rsidP="000723F4">
            <w:pPr>
              <w:spacing w:after="0" w:line="240" w:lineRule="auto"/>
              <w:jc w:val="center"/>
              <w:rPr>
                <w:rFonts w:cstheme="minorHAnsi"/>
                <w:b/>
                <w:color w:val="000000" w:themeColor="text1"/>
                <w:sz w:val="18"/>
                <w:szCs w:val="18"/>
              </w:rPr>
            </w:pPr>
            <w:r w:rsidRPr="00787860">
              <w:rPr>
                <w:rFonts w:cstheme="minorHAnsi"/>
                <w:b/>
                <w:sz w:val="18"/>
                <w:szCs w:val="18"/>
              </w:rPr>
              <w:t>Maximálny počet bodov je</w:t>
            </w:r>
            <w:r>
              <w:rPr>
                <w:rFonts w:cstheme="minorHAnsi"/>
                <w:b/>
                <w:sz w:val="18"/>
                <w:szCs w:val="18"/>
              </w:rPr>
              <w:t xml:space="preserve"> 10.</w:t>
            </w:r>
          </w:p>
        </w:tc>
      </w:tr>
      <w:tr w:rsidR="00951CF0" w:rsidRPr="00787860" w14:paraId="0B0A747A" w14:textId="77777777" w:rsidTr="000723F4">
        <w:trPr>
          <w:cantSplit/>
          <w:trHeight w:val="479"/>
        </w:trPr>
        <w:tc>
          <w:tcPr>
            <w:tcW w:w="376" w:type="pct"/>
            <w:gridSpan w:val="2"/>
            <w:shd w:val="clear" w:color="auto" w:fill="auto"/>
            <w:vAlign w:val="center"/>
          </w:tcPr>
          <w:p w14:paraId="1E25D7FB" w14:textId="77777777" w:rsidR="00951CF0" w:rsidRPr="00787860" w:rsidRDefault="00951CF0" w:rsidP="000723F4">
            <w:pPr>
              <w:spacing w:after="0" w:line="240" w:lineRule="auto"/>
              <w:jc w:val="center"/>
              <w:rPr>
                <w:rFonts w:cs="Times New Roman"/>
                <w:sz w:val="18"/>
                <w:szCs w:val="18"/>
              </w:rPr>
            </w:pPr>
            <w:r w:rsidRPr="00787860">
              <w:rPr>
                <w:rFonts w:cstheme="minorHAnsi"/>
                <w:sz w:val="18"/>
                <w:szCs w:val="18"/>
              </w:rPr>
              <w:t>3.</w:t>
            </w:r>
          </w:p>
        </w:tc>
        <w:tc>
          <w:tcPr>
            <w:tcW w:w="3790" w:type="pct"/>
            <w:shd w:val="clear" w:color="auto" w:fill="auto"/>
            <w:vAlign w:val="center"/>
          </w:tcPr>
          <w:p w14:paraId="2CDB6F2F" w14:textId="77777777" w:rsidR="00951CF0" w:rsidRPr="00787860" w:rsidRDefault="00951CF0" w:rsidP="000723F4">
            <w:pPr>
              <w:spacing w:before="120" w:after="0" w:line="240" w:lineRule="auto"/>
              <w:rPr>
                <w:rFonts w:cstheme="minorHAnsi"/>
                <w:b/>
                <w:color w:val="000000" w:themeColor="text1"/>
                <w:sz w:val="18"/>
                <w:szCs w:val="18"/>
              </w:rPr>
            </w:pPr>
            <w:r w:rsidRPr="00787860">
              <w:rPr>
                <w:rFonts w:cstheme="minorHAnsi"/>
                <w:b/>
                <w:color w:val="000000" w:themeColor="text1"/>
                <w:sz w:val="18"/>
                <w:szCs w:val="18"/>
              </w:rPr>
              <w:t>Pridaná hodnota projektu</w:t>
            </w:r>
          </w:p>
          <w:p w14:paraId="79451DFC" w14:textId="77777777" w:rsidR="00951CF0" w:rsidRPr="000F53E5" w:rsidRDefault="00951CF0" w:rsidP="000723F4">
            <w:pPr>
              <w:spacing w:after="0" w:line="240" w:lineRule="auto"/>
              <w:rPr>
                <w:rFonts w:cstheme="minorHAnsi"/>
                <w:color w:val="000000" w:themeColor="text1"/>
                <w:sz w:val="16"/>
                <w:szCs w:val="16"/>
              </w:rPr>
            </w:pPr>
            <w:r w:rsidRPr="000F53E5">
              <w:rPr>
                <w:rFonts w:cstheme="minorHAnsi"/>
                <w:color w:val="000000" w:themeColor="text1"/>
                <w:sz w:val="16"/>
                <w:szCs w:val="16"/>
              </w:rPr>
              <w:t>Projekt má pridanú hodnotu pre územie MAS:</w:t>
            </w:r>
          </w:p>
          <w:p w14:paraId="6B9C4A6D" w14:textId="77777777" w:rsidR="00951CF0" w:rsidRPr="000F53E5" w:rsidRDefault="00951CF0" w:rsidP="000723F4">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a) áno</w:t>
            </w:r>
          </w:p>
          <w:p w14:paraId="65E0176E" w14:textId="77777777" w:rsidR="00951CF0" w:rsidRPr="000F53E5" w:rsidRDefault="00951CF0" w:rsidP="000723F4">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b) nie</w:t>
            </w:r>
          </w:p>
          <w:p w14:paraId="60EFBD16" w14:textId="77777777" w:rsidR="00951CF0" w:rsidRPr="000F53E5" w:rsidRDefault="00951CF0" w:rsidP="000723F4">
            <w:pPr>
              <w:spacing w:after="0" w:line="240" w:lineRule="auto"/>
              <w:rPr>
                <w:rFonts w:cstheme="minorHAnsi"/>
                <w:color w:val="000000" w:themeColor="text1"/>
                <w:sz w:val="16"/>
                <w:szCs w:val="16"/>
              </w:rPr>
            </w:pPr>
            <w:r w:rsidRPr="000F53E5">
              <w:rPr>
                <w:rFonts w:cstheme="minorHAnsi"/>
                <w:bCs/>
                <w:color w:val="000000" w:themeColor="text1"/>
                <w:sz w:val="16"/>
                <w:szCs w:val="16"/>
              </w:rPr>
              <w:t>Žiadateľ kritérium spĺňa (odpoveď áno),</w:t>
            </w:r>
            <w:r w:rsidRPr="000F53E5">
              <w:rPr>
                <w:rFonts w:cstheme="minorHAnsi"/>
                <w:color w:val="000000" w:themeColor="text1"/>
                <w:sz w:val="16"/>
                <w:szCs w:val="16"/>
              </w:rPr>
              <w:t xml:space="preserve"> ak v Projekte realizácie uvedie jednoznačný merateľný údaj, ktorým sa preukáže ako projekt:</w:t>
            </w:r>
          </w:p>
          <w:p w14:paraId="6835E4EF" w14:textId="77777777" w:rsidR="00951CF0" w:rsidRPr="000F53E5" w:rsidRDefault="00951CF0" w:rsidP="000723F4">
            <w:pPr>
              <w:pStyle w:val="Odsekzoznamu"/>
              <w:numPr>
                <w:ilvl w:val="0"/>
                <w:numId w:val="1"/>
              </w:numPr>
              <w:spacing w:after="0" w:line="240" w:lineRule="auto"/>
              <w:ind w:left="176" w:hanging="176"/>
              <w:jc w:val="both"/>
              <w:rPr>
                <w:rStyle w:val="markedcontent"/>
                <w:rFonts w:cstheme="minorHAnsi"/>
                <w:bCs/>
                <w:color w:val="000000" w:themeColor="text1"/>
                <w:sz w:val="16"/>
                <w:szCs w:val="16"/>
              </w:rPr>
            </w:pPr>
            <w:r w:rsidRPr="000F53E5">
              <w:rPr>
                <w:rStyle w:val="markedcontent"/>
                <w:rFonts w:cstheme="minorHAnsi"/>
                <w:color w:val="000000" w:themeColor="text1"/>
                <w:sz w:val="16"/>
                <w:szCs w:val="16"/>
              </w:rPr>
              <w:t xml:space="preserve">prispieva k rozvoju územia príslušnej MAS v nadväznosti na „Zdôvodnenie výberu“ </w:t>
            </w:r>
            <w:proofErr w:type="spellStart"/>
            <w:r w:rsidRPr="000F53E5">
              <w:rPr>
                <w:rStyle w:val="markedcontent"/>
                <w:rFonts w:cstheme="minorHAnsi"/>
                <w:color w:val="000000" w:themeColor="text1"/>
                <w:sz w:val="16"/>
                <w:szCs w:val="16"/>
              </w:rPr>
              <w:t>podopatrenia</w:t>
            </w:r>
            <w:proofErr w:type="spellEnd"/>
            <w:r w:rsidRPr="000F53E5">
              <w:rPr>
                <w:rStyle w:val="markedcontent"/>
                <w:rFonts w:cstheme="minorHAnsi"/>
                <w:color w:val="000000" w:themeColor="text1"/>
                <w:sz w:val="16"/>
                <w:szCs w:val="16"/>
              </w:rPr>
              <w:t xml:space="preserve"> zo strany MAS  v akčnom pláne stratégie CLLD pre príslušne </w:t>
            </w:r>
            <w:proofErr w:type="spellStart"/>
            <w:r w:rsidRPr="000F53E5">
              <w:rPr>
                <w:rStyle w:val="markedcontent"/>
                <w:rFonts w:cstheme="minorHAnsi"/>
                <w:color w:val="000000" w:themeColor="text1"/>
                <w:sz w:val="16"/>
                <w:szCs w:val="16"/>
              </w:rPr>
              <w:t>podopatrenie</w:t>
            </w:r>
            <w:proofErr w:type="spellEnd"/>
            <w:r w:rsidRPr="000F53E5">
              <w:rPr>
                <w:rStyle w:val="markedcontent"/>
                <w:rFonts w:cstheme="minorHAnsi"/>
                <w:color w:val="000000" w:themeColor="text1"/>
                <w:sz w:val="16"/>
                <w:szCs w:val="16"/>
              </w:rPr>
              <w:t xml:space="preserve">, </w:t>
            </w:r>
          </w:p>
          <w:p w14:paraId="769C8CE6" w14:textId="77777777" w:rsidR="00951CF0" w:rsidRPr="00E11048" w:rsidRDefault="00951CF0" w:rsidP="000723F4">
            <w:pPr>
              <w:pStyle w:val="Odsekzoznamu"/>
              <w:numPr>
                <w:ilvl w:val="0"/>
                <w:numId w:val="1"/>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vytvára pridanú hodnotu pre územie MAS (čo bude výstupom projektu a jeho pridaná hodnota).</w:t>
            </w:r>
          </w:p>
        </w:tc>
        <w:tc>
          <w:tcPr>
            <w:tcW w:w="834" w:type="pct"/>
            <w:shd w:val="clear" w:color="auto" w:fill="auto"/>
            <w:vAlign w:val="center"/>
          </w:tcPr>
          <w:p w14:paraId="6ED638DB" w14:textId="77777777" w:rsidR="00951CF0" w:rsidRPr="00787860" w:rsidRDefault="00951CF0" w:rsidP="000723F4">
            <w:pPr>
              <w:spacing w:after="0" w:line="240" w:lineRule="auto"/>
              <w:jc w:val="center"/>
              <w:rPr>
                <w:rFonts w:cstheme="minorHAnsi"/>
                <w:sz w:val="18"/>
                <w:szCs w:val="18"/>
              </w:rPr>
            </w:pPr>
          </w:p>
          <w:p w14:paraId="2B501994"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10</w:t>
            </w:r>
          </w:p>
          <w:p w14:paraId="3AF20B86"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0</w:t>
            </w:r>
          </w:p>
          <w:p w14:paraId="72B0D577" w14:textId="77777777" w:rsidR="00951CF0" w:rsidRPr="00787860" w:rsidRDefault="00951CF0" w:rsidP="000723F4">
            <w:pPr>
              <w:spacing w:after="0" w:line="240" w:lineRule="auto"/>
              <w:jc w:val="center"/>
              <w:rPr>
                <w:rFonts w:cstheme="minorHAnsi"/>
                <w:sz w:val="18"/>
                <w:szCs w:val="18"/>
              </w:rPr>
            </w:pPr>
          </w:p>
          <w:p w14:paraId="04FA2281" w14:textId="77777777" w:rsidR="00951CF0" w:rsidRPr="00787860" w:rsidRDefault="00951CF0" w:rsidP="000723F4">
            <w:pPr>
              <w:spacing w:after="0" w:line="240" w:lineRule="auto"/>
              <w:jc w:val="center"/>
              <w:rPr>
                <w:rFonts w:cstheme="minorHAnsi"/>
                <w:b/>
                <w:color w:val="000000" w:themeColor="text1"/>
                <w:sz w:val="18"/>
                <w:szCs w:val="18"/>
              </w:rPr>
            </w:pPr>
            <w:r w:rsidRPr="00787860">
              <w:rPr>
                <w:rFonts w:cstheme="minorHAnsi"/>
                <w:b/>
                <w:sz w:val="18"/>
                <w:szCs w:val="18"/>
              </w:rPr>
              <w:t>Maximálny počet bodov je</w:t>
            </w:r>
            <w:r>
              <w:rPr>
                <w:rFonts w:cstheme="minorHAnsi"/>
                <w:b/>
                <w:sz w:val="18"/>
                <w:szCs w:val="18"/>
              </w:rPr>
              <w:t xml:space="preserve"> 10.</w:t>
            </w:r>
          </w:p>
        </w:tc>
      </w:tr>
      <w:tr w:rsidR="00951CF0" w:rsidRPr="00787860" w14:paraId="1F14AEA6" w14:textId="77777777" w:rsidTr="000723F4">
        <w:trPr>
          <w:cantSplit/>
          <w:trHeight w:val="479"/>
        </w:trPr>
        <w:tc>
          <w:tcPr>
            <w:tcW w:w="376" w:type="pct"/>
            <w:gridSpan w:val="2"/>
            <w:shd w:val="clear" w:color="auto" w:fill="auto"/>
            <w:vAlign w:val="center"/>
          </w:tcPr>
          <w:p w14:paraId="2B2315FB" w14:textId="77777777" w:rsidR="00951CF0" w:rsidRPr="00787860" w:rsidRDefault="00951CF0" w:rsidP="000723F4">
            <w:pPr>
              <w:spacing w:after="0" w:line="240" w:lineRule="auto"/>
              <w:jc w:val="center"/>
              <w:rPr>
                <w:rFonts w:cs="Times New Roman"/>
                <w:sz w:val="18"/>
                <w:szCs w:val="18"/>
              </w:rPr>
            </w:pPr>
            <w:r w:rsidRPr="00787860">
              <w:rPr>
                <w:rFonts w:cstheme="minorHAnsi"/>
                <w:sz w:val="18"/>
                <w:szCs w:val="18"/>
              </w:rPr>
              <w:t>4.</w:t>
            </w:r>
          </w:p>
        </w:tc>
        <w:tc>
          <w:tcPr>
            <w:tcW w:w="3790" w:type="pct"/>
            <w:shd w:val="clear" w:color="auto" w:fill="auto"/>
            <w:vAlign w:val="center"/>
          </w:tcPr>
          <w:p w14:paraId="7C0F17B8" w14:textId="77777777" w:rsidR="00951CF0" w:rsidRPr="00787860" w:rsidRDefault="00951CF0" w:rsidP="000723F4">
            <w:pPr>
              <w:spacing w:before="120" w:after="0" w:line="240" w:lineRule="auto"/>
              <w:rPr>
                <w:rFonts w:cstheme="minorHAnsi"/>
                <w:b/>
                <w:color w:val="000000" w:themeColor="text1"/>
                <w:sz w:val="18"/>
                <w:szCs w:val="18"/>
              </w:rPr>
            </w:pPr>
            <w:r w:rsidRPr="00787860">
              <w:rPr>
                <w:rFonts w:cstheme="minorHAnsi"/>
                <w:b/>
                <w:color w:val="000000" w:themeColor="text1"/>
                <w:sz w:val="18"/>
                <w:szCs w:val="18"/>
              </w:rPr>
              <w:t>Súlad projektu so stratégiou CLLD</w:t>
            </w:r>
          </w:p>
          <w:p w14:paraId="6A0DF05E" w14:textId="77777777" w:rsidR="00951CF0" w:rsidRPr="000F53E5" w:rsidRDefault="00951CF0" w:rsidP="000723F4">
            <w:pPr>
              <w:spacing w:after="0" w:line="240" w:lineRule="auto"/>
              <w:jc w:val="both"/>
              <w:rPr>
                <w:rFonts w:cstheme="minorHAnsi"/>
                <w:bCs/>
                <w:color w:val="000000" w:themeColor="text1"/>
                <w:sz w:val="16"/>
                <w:szCs w:val="16"/>
              </w:rPr>
            </w:pPr>
            <w:r w:rsidRPr="000F53E5">
              <w:rPr>
                <w:rFonts w:cstheme="minorHAnsi"/>
                <w:bCs/>
                <w:color w:val="000000" w:themeColor="text1"/>
                <w:sz w:val="16"/>
                <w:szCs w:val="16"/>
              </w:rPr>
              <w:t xml:space="preserve">Projekt je v súlade so stratégiou CLLD. </w:t>
            </w:r>
          </w:p>
          <w:p w14:paraId="33CB302C" w14:textId="77777777" w:rsidR="00951CF0" w:rsidRPr="000F53E5" w:rsidRDefault="00951CF0" w:rsidP="000723F4">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a) áno</w:t>
            </w:r>
          </w:p>
          <w:p w14:paraId="1503E2A7" w14:textId="77777777" w:rsidR="00951CF0" w:rsidRPr="000F53E5" w:rsidRDefault="00951CF0" w:rsidP="000723F4">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b) nie</w:t>
            </w:r>
          </w:p>
          <w:p w14:paraId="511ACBE7" w14:textId="77777777" w:rsidR="00951CF0" w:rsidRPr="000F53E5" w:rsidRDefault="00951CF0" w:rsidP="000723F4">
            <w:pPr>
              <w:spacing w:after="0" w:line="240" w:lineRule="auto"/>
              <w:rPr>
                <w:rFonts w:cstheme="minorHAnsi"/>
                <w:color w:val="000000" w:themeColor="text1"/>
                <w:sz w:val="16"/>
                <w:szCs w:val="16"/>
              </w:rPr>
            </w:pPr>
            <w:r w:rsidRPr="000F53E5">
              <w:rPr>
                <w:rFonts w:cstheme="minorHAnsi"/>
                <w:bCs/>
                <w:color w:val="000000" w:themeColor="text1"/>
                <w:sz w:val="16"/>
                <w:szCs w:val="16"/>
              </w:rPr>
              <w:t xml:space="preserve">Žiadateľ kritérium spĺňa (odpoveď áno), </w:t>
            </w:r>
            <w:r w:rsidRPr="000F53E5">
              <w:rPr>
                <w:rFonts w:cstheme="minorHAnsi"/>
                <w:color w:val="000000" w:themeColor="text1"/>
                <w:sz w:val="16"/>
                <w:szCs w:val="16"/>
              </w:rPr>
              <w:t xml:space="preserve"> ak v Projekte realizácie uvedie:</w:t>
            </w:r>
          </w:p>
          <w:p w14:paraId="0C0D2F58" w14:textId="77777777" w:rsidR="00951CF0" w:rsidRPr="000F53E5" w:rsidRDefault="00951CF0" w:rsidP="000723F4">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 xml:space="preserve">problém zo stratégie CLLD, ktorý projekt rieši, </w:t>
            </w:r>
          </w:p>
          <w:p w14:paraId="70DDEEF3" w14:textId="77777777" w:rsidR="00951CF0" w:rsidRPr="000F53E5" w:rsidRDefault="00951CF0" w:rsidP="000723F4">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súlad projektu s  potrebou územia uvedenou v stratégii CLLD,</w:t>
            </w:r>
          </w:p>
          <w:p w14:paraId="0D24D206" w14:textId="77777777" w:rsidR="00951CF0" w:rsidRPr="000F53E5" w:rsidRDefault="00951CF0" w:rsidP="000723F4">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 xml:space="preserve">spôsob akým projekt rieši problém alebo potrebu územia uvedené v stratégii CLLD, </w:t>
            </w:r>
          </w:p>
          <w:p w14:paraId="5899D977" w14:textId="77777777" w:rsidR="00951CF0" w:rsidRPr="00E11048" w:rsidRDefault="00951CF0" w:rsidP="000723F4">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 xml:space="preserve">nadväznosť na </w:t>
            </w:r>
            <w:r w:rsidRPr="000F53E5">
              <w:rPr>
                <w:rFonts w:cstheme="minorHAnsi"/>
                <w:bCs/>
                <w:color w:val="000000" w:themeColor="text1"/>
                <w:sz w:val="16"/>
                <w:szCs w:val="16"/>
              </w:rPr>
              <w:t xml:space="preserve">špecifický cieľ/prioritu/ </w:t>
            </w:r>
            <w:proofErr w:type="spellStart"/>
            <w:r w:rsidRPr="000F53E5">
              <w:rPr>
                <w:rFonts w:cstheme="minorHAnsi"/>
                <w:bCs/>
                <w:color w:val="000000" w:themeColor="text1"/>
                <w:sz w:val="16"/>
                <w:szCs w:val="16"/>
              </w:rPr>
              <w:t>podopatrenie</w:t>
            </w:r>
            <w:proofErr w:type="spellEnd"/>
            <w:r w:rsidRPr="000F53E5">
              <w:rPr>
                <w:rFonts w:cstheme="minorHAnsi"/>
                <w:bCs/>
                <w:color w:val="000000" w:themeColor="text1"/>
                <w:sz w:val="16"/>
                <w:szCs w:val="16"/>
              </w:rPr>
              <w:t xml:space="preserve"> stratégie CLLD.</w:t>
            </w:r>
          </w:p>
        </w:tc>
        <w:tc>
          <w:tcPr>
            <w:tcW w:w="834" w:type="pct"/>
            <w:shd w:val="clear" w:color="auto" w:fill="auto"/>
            <w:vAlign w:val="center"/>
          </w:tcPr>
          <w:p w14:paraId="2138874B" w14:textId="77777777" w:rsidR="00951CF0" w:rsidRPr="00787860" w:rsidRDefault="00951CF0" w:rsidP="000723F4">
            <w:pPr>
              <w:spacing w:after="0" w:line="240" w:lineRule="auto"/>
              <w:jc w:val="center"/>
              <w:rPr>
                <w:rFonts w:cstheme="minorHAnsi"/>
                <w:sz w:val="18"/>
                <w:szCs w:val="18"/>
              </w:rPr>
            </w:pPr>
          </w:p>
          <w:p w14:paraId="10AB12A7"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10</w:t>
            </w:r>
          </w:p>
          <w:p w14:paraId="0DF7524F"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0</w:t>
            </w:r>
          </w:p>
          <w:p w14:paraId="641D58AB" w14:textId="77777777" w:rsidR="00951CF0" w:rsidRDefault="00951CF0" w:rsidP="000723F4">
            <w:pPr>
              <w:spacing w:after="0" w:line="240" w:lineRule="auto"/>
              <w:jc w:val="center"/>
              <w:rPr>
                <w:rFonts w:cstheme="minorHAnsi"/>
                <w:b/>
                <w:sz w:val="18"/>
                <w:szCs w:val="18"/>
              </w:rPr>
            </w:pPr>
            <w:r w:rsidRPr="00787860">
              <w:rPr>
                <w:rFonts w:cstheme="minorHAnsi"/>
                <w:b/>
                <w:sz w:val="18"/>
                <w:szCs w:val="18"/>
              </w:rPr>
              <w:t>Maximálny počet bodov je</w:t>
            </w:r>
            <w:r>
              <w:rPr>
                <w:rFonts w:cstheme="minorHAnsi"/>
                <w:b/>
                <w:sz w:val="18"/>
                <w:szCs w:val="18"/>
              </w:rPr>
              <w:t xml:space="preserve"> 10.</w:t>
            </w:r>
          </w:p>
          <w:p w14:paraId="54DF8C42" w14:textId="77777777" w:rsidR="00951CF0" w:rsidRPr="00787860" w:rsidRDefault="00951CF0" w:rsidP="000723F4">
            <w:pPr>
              <w:spacing w:after="0" w:line="240" w:lineRule="auto"/>
              <w:jc w:val="center"/>
              <w:rPr>
                <w:rFonts w:cstheme="minorHAnsi"/>
                <w:b/>
                <w:color w:val="000000" w:themeColor="text1"/>
                <w:sz w:val="18"/>
                <w:szCs w:val="18"/>
              </w:rPr>
            </w:pPr>
          </w:p>
        </w:tc>
      </w:tr>
      <w:tr w:rsidR="00951CF0" w:rsidRPr="00787860" w14:paraId="27F842E1" w14:textId="77777777" w:rsidTr="000723F4">
        <w:trPr>
          <w:cantSplit/>
          <w:trHeight w:val="479"/>
        </w:trPr>
        <w:tc>
          <w:tcPr>
            <w:tcW w:w="376" w:type="pct"/>
            <w:gridSpan w:val="2"/>
            <w:shd w:val="clear" w:color="auto" w:fill="auto"/>
            <w:vAlign w:val="center"/>
          </w:tcPr>
          <w:p w14:paraId="777CD4A4" w14:textId="77777777" w:rsidR="00951CF0" w:rsidRPr="00787860" w:rsidRDefault="00951CF0" w:rsidP="000723F4">
            <w:pPr>
              <w:spacing w:after="0" w:line="240" w:lineRule="auto"/>
              <w:jc w:val="center"/>
              <w:rPr>
                <w:rFonts w:cs="Times New Roman"/>
                <w:sz w:val="18"/>
                <w:szCs w:val="18"/>
              </w:rPr>
            </w:pPr>
            <w:r>
              <w:rPr>
                <w:rFonts w:cs="Times New Roman"/>
                <w:sz w:val="18"/>
                <w:szCs w:val="18"/>
              </w:rPr>
              <w:t>5</w:t>
            </w:r>
            <w:r>
              <w:rPr>
                <w:rFonts w:cs="Times New Roman"/>
              </w:rPr>
              <w:t>.</w:t>
            </w:r>
          </w:p>
        </w:tc>
        <w:tc>
          <w:tcPr>
            <w:tcW w:w="3790" w:type="pct"/>
            <w:shd w:val="clear" w:color="auto" w:fill="auto"/>
            <w:vAlign w:val="center"/>
          </w:tcPr>
          <w:p w14:paraId="0AF69C94" w14:textId="77777777" w:rsidR="00951CF0" w:rsidRDefault="00951CF0" w:rsidP="000723F4">
            <w:pPr>
              <w:spacing w:after="0" w:line="240" w:lineRule="auto"/>
              <w:rPr>
                <w:rFonts w:cstheme="minorHAnsi"/>
                <w:b/>
                <w:color w:val="000000" w:themeColor="text1"/>
                <w:sz w:val="18"/>
                <w:szCs w:val="18"/>
              </w:rPr>
            </w:pPr>
          </w:p>
          <w:p w14:paraId="31E19D21" w14:textId="77777777" w:rsidR="00951CF0" w:rsidRPr="000F53E5" w:rsidRDefault="00951CF0" w:rsidP="000723F4">
            <w:pPr>
              <w:spacing w:after="0" w:line="240" w:lineRule="auto"/>
              <w:rPr>
                <w:rFonts w:cstheme="minorHAnsi"/>
                <w:b/>
                <w:color w:val="000000" w:themeColor="text1"/>
                <w:sz w:val="18"/>
                <w:szCs w:val="18"/>
              </w:rPr>
            </w:pPr>
            <w:r w:rsidRPr="000F53E5">
              <w:rPr>
                <w:rFonts w:cstheme="minorHAnsi"/>
                <w:b/>
                <w:color w:val="000000" w:themeColor="text1"/>
                <w:sz w:val="18"/>
                <w:szCs w:val="18"/>
              </w:rPr>
              <w:t>Počet pracovných miest</w:t>
            </w:r>
          </w:p>
          <w:p w14:paraId="3755B9C7"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Realizáciou projektu sa žiadateľ zaviaže zvýšiť počet pracovných miest  a to najneskôr do 6 mesiacov od doby realizácie investície o:</w:t>
            </w:r>
          </w:p>
          <w:p w14:paraId="6EC4E95F" w14:textId="77777777" w:rsidR="00951CF0" w:rsidRPr="000F53E5" w:rsidRDefault="00951CF0" w:rsidP="000723F4">
            <w:pPr>
              <w:pStyle w:val="Odsekzoznamu"/>
              <w:numPr>
                <w:ilvl w:val="0"/>
                <w:numId w:val="7"/>
              </w:numPr>
              <w:spacing w:after="0" w:line="240" w:lineRule="auto"/>
              <w:ind w:left="357" w:hanging="357"/>
              <w:jc w:val="both"/>
              <w:rPr>
                <w:rFonts w:cstheme="minorHAnsi"/>
                <w:color w:val="000000" w:themeColor="text1"/>
                <w:sz w:val="16"/>
                <w:szCs w:val="16"/>
              </w:rPr>
            </w:pPr>
            <w:r w:rsidRPr="000F53E5">
              <w:rPr>
                <w:rFonts w:cstheme="minorHAnsi"/>
                <w:color w:val="000000" w:themeColor="text1"/>
                <w:sz w:val="16"/>
                <w:szCs w:val="16"/>
              </w:rPr>
              <w:t xml:space="preserve">2 a viac pracovných úväzkov minimálne na 1 rok,  </w:t>
            </w:r>
          </w:p>
          <w:p w14:paraId="1339D8CD" w14:textId="77777777" w:rsidR="00951CF0" w:rsidRPr="000F53E5" w:rsidRDefault="00951CF0" w:rsidP="000723F4">
            <w:pPr>
              <w:pStyle w:val="Odsekzoznamu"/>
              <w:numPr>
                <w:ilvl w:val="0"/>
                <w:numId w:val="7"/>
              </w:numPr>
              <w:spacing w:after="0" w:line="240" w:lineRule="auto"/>
              <w:ind w:left="357" w:hanging="357"/>
              <w:jc w:val="both"/>
              <w:rPr>
                <w:rFonts w:cstheme="minorHAnsi"/>
                <w:color w:val="000000" w:themeColor="text1"/>
                <w:sz w:val="16"/>
                <w:szCs w:val="16"/>
              </w:rPr>
            </w:pPr>
            <w:r w:rsidRPr="000F53E5">
              <w:rPr>
                <w:rFonts w:cstheme="minorHAnsi"/>
                <w:color w:val="000000" w:themeColor="text1"/>
                <w:sz w:val="16"/>
                <w:szCs w:val="16"/>
              </w:rPr>
              <w:t xml:space="preserve">1 a ½ pracovného úväzku  minimálne na 1 rok,  </w:t>
            </w:r>
          </w:p>
          <w:p w14:paraId="2D3EEA8B" w14:textId="77777777" w:rsidR="00951CF0" w:rsidRPr="000F53E5" w:rsidRDefault="00951CF0" w:rsidP="000723F4">
            <w:pPr>
              <w:pStyle w:val="Odsekzoznamu"/>
              <w:numPr>
                <w:ilvl w:val="0"/>
                <w:numId w:val="7"/>
              </w:numPr>
              <w:spacing w:after="0" w:line="240" w:lineRule="auto"/>
              <w:ind w:left="357" w:hanging="357"/>
              <w:jc w:val="both"/>
              <w:rPr>
                <w:rFonts w:cstheme="minorHAnsi"/>
                <w:color w:val="000000" w:themeColor="text1"/>
                <w:sz w:val="16"/>
                <w:szCs w:val="16"/>
              </w:rPr>
            </w:pPr>
            <w:r w:rsidRPr="000F53E5">
              <w:rPr>
                <w:rFonts w:cstheme="minorHAnsi"/>
                <w:color w:val="000000" w:themeColor="text1"/>
                <w:sz w:val="16"/>
                <w:szCs w:val="16"/>
              </w:rPr>
              <w:t xml:space="preserve">1 pracovný úväzok minimálne na 1 rok,  </w:t>
            </w:r>
          </w:p>
          <w:p w14:paraId="61B8A791" w14:textId="77777777" w:rsidR="00951CF0" w:rsidRPr="000F53E5" w:rsidRDefault="00951CF0" w:rsidP="000723F4">
            <w:pPr>
              <w:pStyle w:val="Odsekzoznamu"/>
              <w:numPr>
                <w:ilvl w:val="0"/>
                <w:numId w:val="7"/>
              </w:numPr>
              <w:spacing w:after="0" w:line="240" w:lineRule="auto"/>
              <w:ind w:left="357" w:hanging="357"/>
              <w:jc w:val="both"/>
              <w:rPr>
                <w:rFonts w:cstheme="minorHAnsi"/>
                <w:color w:val="000000" w:themeColor="text1"/>
                <w:sz w:val="16"/>
                <w:szCs w:val="16"/>
              </w:rPr>
            </w:pPr>
            <w:r w:rsidRPr="000F53E5">
              <w:rPr>
                <w:rFonts w:cstheme="minorHAnsi"/>
                <w:color w:val="000000" w:themeColor="text1"/>
                <w:sz w:val="16"/>
                <w:szCs w:val="16"/>
              </w:rPr>
              <w:t xml:space="preserve">½ pracovného úväzku minimálne na 1 rok,  </w:t>
            </w:r>
          </w:p>
          <w:p w14:paraId="0401540D" w14:textId="77777777" w:rsidR="00951CF0" w:rsidRPr="00BD79B4" w:rsidRDefault="00951CF0" w:rsidP="000723F4">
            <w:pPr>
              <w:pStyle w:val="Odsekzoznamu"/>
              <w:numPr>
                <w:ilvl w:val="0"/>
                <w:numId w:val="7"/>
              </w:numPr>
              <w:spacing w:after="0" w:line="240" w:lineRule="auto"/>
              <w:ind w:left="357" w:hanging="357"/>
              <w:jc w:val="both"/>
              <w:rPr>
                <w:rFonts w:cstheme="minorHAnsi"/>
                <w:color w:val="000000" w:themeColor="text1"/>
                <w:sz w:val="16"/>
                <w:szCs w:val="16"/>
              </w:rPr>
            </w:pPr>
            <w:r w:rsidRPr="000F53E5">
              <w:rPr>
                <w:rFonts w:cstheme="minorHAnsi"/>
                <w:color w:val="000000" w:themeColor="text1"/>
                <w:sz w:val="16"/>
                <w:szCs w:val="16"/>
              </w:rPr>
              <w:t>žiadateľ nevytvorí žiadny pracovný úväzok.</w:t>
            </w:r>
          </w:p>
          <w:p w14:paraId="42021931"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658D358E" w14:textId="77777777" w:rsidR="00951CF0" w:rsidRPr="000F53E5" w:rsidRDefault="00951CF0" w:rsidP="000723F4">
            <w:pPr>
              <w:pStyle w:val="Default"/>
              <w:numPr>
                <w:ilvl w:val="0"/>
                <w:numId w:val="3"/>
              </w:numPr>
              <w:autoSpaceDE/>
              <w:autoSpaceDN/>
              <w:adjustRightInd/>
              <w:ind w:left="192" w:hanging="192"/>
              <w:jc w:val="both"/>
              <w:rPr>
                <w:rFonts w:asciiTheme="minorHAnsi" w:hAnsiTheme="minorHAnsi" w:cstheme="minorHAnsi"/>
                <w:color w:val="000000" w:themeColor="text1"/>
                <w:sz w:val="16"/>
                <w:szCs w:val="16"/>
              </w:rPr>
            </w:pPr>
            <w:r w:rsidRPr="000F53E5">
              <w:rPr>
                <w:rFonts w:asciiTheme="minorHAnsi" w:hAnsiTheme="minorHAnsi" w:cstheme="minorHAnsi"/>
                <w:color w:val="000000" w:themeColor="text1"/>
                <w:sz w:val="16"/>
                <w:szCs w:val="16"/>
              </w:rPr>
              <w:t xml:space="preserve">pracovné miesto na celý úväzok </w:t>
            </w:r>
            <w:proofErr w:type="spellStart"/>
            <w:r w:rsidRPr="000F53E5">
              <w:rPr>
                <w:rFonts w:asciiTheme="minorHAnsi" w:hAnsiTheme="minorHAnsi" w:cstheme="minorHAnsi"/>
                <w:color w:val="000000" w:themeColor="text1"/>
                <w:sz w:val="16"/>
                <w:szCs w:val="16"/>
              </w:rPr>
              <w:t>t.j</w:t>
            </w:r>
            <w:proofErr w:type="spellEnd"/>
            <w:r w:rsidRPr="000F53E5">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754C70BC" w14:textId="77777777" w:rsidR="00951CF0" w:rsidRPr="000F53E5" w:rsidRDefault="00951CF0" w:rsidP="000723F4">
            <w:pPr>
              <w:pStyle w:val="Default"/>
              <w:numPr>
                <w:ilvl w:val="0"/>
                <w:numId w:val="3"/>
              </w:numPr>
              <w:autoSpaceDE/>
              <w:autoSpaceDN/>
              <w:adjustRightInd/>
              <w:ind w:left="192" w:hanging="192"/>
              <w:jc w:val="both"/>
              <w:rPr>
                <w:rFonts w:asciiTheme="minorHAnsi" w:hAnsiTheme="minorHAnsi" w:cstheme="minorHAnsi"/>
                <w:color w:val="000000" w:themeColor="text1"/>
                <w:sz w:val="16"/>
                <w:szCs w:val="16"/>
              </w:rPr>
            </w:pPr>
            <w:r w:rsidRPr="000F53E5">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08DC892" w14:textId="77777777" w:rsidR="00951CF0" w:rsidRPr="00787860" w:rsidRDefault="00951CF0" w:rsidP="000723F4">
            <w:pPr>
              <w:pStyle w:val="Default"/>
              <w:jc w:val="both"/>
            </w:pPr>
            <w:r w:rsidRPr="002334F9">
              <w:rPr>
                <w:rFonts w:asciiTheme="minorHAnsi" w:hAnsiTheme="minorHAnsi" w:cstheme="minorHAnsi"/>
                <w:color w:val="000000" w:themeColor="text1"/>
                <w:sz w:val="16"/>
                <w:szCs w:val="16"/>
              </w:rPr>
              <w:t xml:space="preserve">Pracovné miesto musí byť s </w:t>
            </w:r>
            <w:r w:rsidRPr="002334F9">
              <w:rPr>
                <w:rFonts w:asciiTheme="minorHAnsi" w:hAnsiTheme="minorHAnsi" w:cstheme="minorHAnsi"/>
                <w:b/>
                <w:bCs/>
                <w:color w:val="000000" w:themeColor="text1"/>
                <w:sz w:val="16"/>
                <w:szCs w:val="16"/>
              </w:rPr>
              <w:t>udržateľnosťou minimálne 1 rok.</w:t>
            </w:r>
            <w:r w:rsidRPr="002334F9">
              <w:rPr>
                <w:rFonts w:asciiTheme="minorHAnsi" w:hAnsiTheme="minorHAnsi" w:cstheme="minorHAnsi"/>
                <w:color w:val="000000" w:themeColor="text1"/>
                <w:sz w:val="16"/>
                <w:szCs w:val="16"/>
              </w:rPr>
              <w:t xml:space="preserve"> </w:t>
            </w:r>
          </w:p>
        </w:tc>
        <w:tc>
          <w:tcPr>
            <w:tcW w:w="834" w:type="pct"/>
            <w:shd w:val="clear" w:color="auto" w:fill="auto"/>
            <w:vAlign w:val="center"/>
          </w:tcPr>
          <w:p w14:paraId="2A544EA6"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10</w:t>
            </w:r>
          </w:p>
          <w:p w14:paraId="7F5A0653"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8</w:t>
            </w:r>
          </w:p>
          <w:p w14:paraId="3BB19E0E"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c)</w:t>
            </w:r>
            <w:r>
              <w:rPr>
                <w:rFonts w:cstheme="minorHAnsi"/>
                <w:sz w:val="18"/>
                <w:szCs w:val="18"/>
              </w:rPr>
              <w:t xml:space="preserve"> 6</w:t>
            </w:r>
          </w:p>
          <w:p w14:paraId="28095B53"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d)</w:t>
            </w:r>
            <w:r>
              <w:rPr>
                <w:rFonts w:cstheme="minorHAnsi"/>
                <w:sz w:val="18"/>
                <w:szCs w:val="18"/>
              </w:rPr>
              <w:t xml:space="preserve"> 4</w:t>
            </w:r>
          </w:p>
          <w:p w14:paraId="0A0149A2"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e)</w:t>
            </w:r>
            <w:r>
              <w:rPr>
                <w:rFonts w:cstheme="minorHAnsi"/>
                <w:sz w:val="18"/>
                <w:szCs w:val="18"/>
              </w:rPr>
              <w:t xml:space="preserve"> 0</w:t>
            </w:r>
          </w:p>
          <w:p w14:paraId="6E729474" w14:textId="77777777" w:rsidR="00951CF0" w:rsidRPr="00787860" w:rsidRDefault="00951CF0" w:rsidP="000723F4">
            <w:pPr>
              <w:pStyle w:val="Default"/>
              <w:jc w:val="center"/>
              <w:rPr>
                <w:rFonts w:asciiTheme="minorHAnsi" w:hAnsiTheme="minorHAnsi" w:cstheme="minorHAnsi"/>
                <w:color w:val="000000" w:themeColor="text1"/>
                <w:sz w:val="18"/>
                <w:szCs w:val="18"/>
              </w:rPr>
            </w:pPr>
            <w:r w:rsidRPr="00787860">
              <w:rPr>
                <w:rFonts w:asciiTheme="minorHAnsi" w:hAnsiTheme="minorHAnsi" w:cstheme="minorHAnsi"/>
                <w:b/>
                <w:sz w:val="18"/>
                <w:szCs w:val="18"/>
              </w:rPr>
              <w:t>Maximálny počet bodov je</w:t>
            </w:r>
            <w:r>
              <w:rPr>
                <w:rFonts w:asciiTheme="minorHAnsi" w:hAnsiTheme="minorHAnsi" w:cstheme="minorHAnsi"/>
                <w:b/>
                <w:sz w:val="18"/>
                <w:szCs w:val="18"/>
              </w:rPr>
              <w:t xml:space="preserve"> 10.</w:t>
            </w:r>
          </w:p>
          <w:p w14:paraId="3CB626B8" w14:textId="77777777" w:rsidR="00951CF0" w:rsidRDefault="00951CF0" w:rsidP="000723F4">
            <w:pPr>
              <w:spacing w:after="0" w:line="240" w:lineRule="auto"/>
              <w:jc w:val="center"/>
              <w:rPr>
                <w:rFonts w:cstheme="minorHAnsi"/>
                <w:b/>
                <w:color w:val="000000" w:themeColor="text1"/>
                <w:sz w:val="18"/>
                <w:szCs w:val="18"/>
              </w:rPr>
            </w:pPr>
          </w:p>
          <w:p w14:paraId="32F82EFF" w14:textId="77777777" w:rsidR="00951CF0" w:rsidRDefault="00951CF0" w:rsidP="000723F4">
            <w:pPr>
              <w:spacing w:after="0" w:line="240" w:lineRule="auto"/>
              <w:jc w:val="center"/>
              <w:rPr>
                <w:rFonts w:cstheme="minorHAnsi"/>
                <w:b/>
                <w:color w:val="000000" w:themeColor="text1"/>
                <w:sz w:val="18"/>
                <w:szCs w:val="18"/>
              </w:rPr>
            </w:pPr>
          </w:p>
          <w:p w14:paraId="762FB16B" w14:textId="77777777" w:rsidR="00951CF0" w:rsidRDefault="00951CF0" w:rsidP="000723F4">
            <w:pPr>
              <w:spacing w:after="0" w:line="240" w:lineRule="auto"/>
              <w:jc w:val="center"/>
              <w:rPr>
                <w:rFonts w:cstheme="minorHAnsi"/>
                <w:b/>
                <w:color w:val="000000" w:themeColor="text1"/>
                <w:sz w:val="18"/>
                <w:szCs w:val="18"/>
              </w:rPr>
            </w:pPr>
          </w:p>
          <w:p w14:paraId="1EB64C56" w14:textId="77777777" w:rsidR="00951CF0" w:rsidRDefault="00951CF0" w:rsidP="000723F4">
            <w:pPr>
              <w:spacing w:after="0" w:line="240" w:lineRule="auto"/>
              <w:jc w:val="center"/>
              <w:rPr>
                <w:rFonts w:cstheme="minorHAnsi"/>
                <w:b/>
                <w:color w:val="000000" w:themeColor="text1"/>
                <w:sz w:val="18"/>
                <w:szCs w:val="18"/>
              </w:rPr>
            </w:pPr>
          </w:p>
          <w:p w14:paraId="529B3976" w14:textId="77777777" w:rsidR="00951CF0" w:rsidRPr="00787860" w:rsidRDefault="00951CF0" w:rsidP="000723F4">
            <w:pPr>
              <w:spacing w:after="0" w:line="240" w:lineRule="auto"/>
              <w:jc w:val="center"/>
              <w:rPr>
                <w:rFonts w:cstheme="minorHAnsi"/>
                <w:b/>
                <w:color w:val="000000" w:themeColor="text1"/>
                <w:sz w:val="18"/>
                <w:szCs w:val="18"/>
              </w:rPr>
            </w:pPr>
          </w:p>
        </w:tc>
      </w:tr>
      <w:tr w:rsidR="00951CF0" w:rsidRPr="00787860" w14:paraId="7020102B" w14:textId="77777777" w:rsidTr="000723F4">
        <w:trPr>
          <w:cantSplit/>
          <w:trHeight w:val="479"/>
        </w:trPr>
        <w:tc>
          <w:tcPr>
            <w:tcW w:w="376" w:type="pct"/>
            <w:gridSpan w:val="2"/>
            <w:shd w:val="clear" w:color="auto" w:fill="auto"/>
            <w:vAlign w:val="center"/>
          </w:tcPr>
          <w:p w14:paraId="7A2A7180" w14:textId="77777777" w:rsidR="00951CF0" w:rsidRPr="00787860" w:rsidRDefault="00951CF0" w:rsidP="000723F4">
            <w:pPr>
              <w:spacing w:after="0" w:line="240" w:lineRule="auto"/>
              <w:jc w:val="center"/>
              <w:rPr>
                <w:rFonts w:cs="Times New Roman"/>
                <w:sz w:val="18"/>
                <w:szCs w:val="18"/>
              </w:rPr>
            </w:pPr>
            <w:r>
              <w:rPr>
                <w:rFonts w:cs="Times New Roman"/>
                <w:sz w:val="18"/>
                <w:szCs w:val="18"/>
              </w:rPr>
              <w:t>6.</w:t>
            </w:r>
          </w:p>
        </w:tc>
        <w:tc>
          <w:tcPr>
            <w:tcW w:w="3790" w:type="pct"/>
            <w:shd w:val="clear" w:color="auto" w:fill="auto"/>
            <w:vAlign w:val="center"/>
          </w:tcPr>
          <w:p w14:paraId="49512B71" w14:textId="77777777" w:rsidR="00951CF0" w:rsidRPr="000F53E5" w:rsidRDefault="00951CF0" w:rsidP="000723F4">
            <w:pPr>
              <w:tabs>
                <w:tab w:val="left" w:pos="214"/>
              </w:tabs>
              <w:spacing w:after="0" w:line="240" w:lineRule="auto"/>
              <w:jc w:val="both"/>
              <w:rPr>
                <w:rFonts w:cstheme="minorHAnsi"/>
                <w:b/>
                <w:color w:val="000000" w:themeColor="text1"/>
                <w:sz w:val="18"/>
                <w:szCs w:val="18"/>
              </w:rPr>
            </w:pPr>
            <w:r w:rsidRPr="000F53E5">
              <w:rPr>
                <w:rFonts w:cstheme="minorHAnsi"/>
                <w:b/>
                <w:color w:val="000000" w:themeColor="text1"/>
                <w:sz w:val="18"/>
                <w:szCs w:val="18"/>
              </w:rPr>
              <w:t>Projekt je zameraný na vytvorenie, rekonštrukciu, modernizáciu a/alebo rozvoj alebo modernizáciu doplnkových služieb súvisiacich s rekreačnými a relaxačnými činnosťami</w:t>
            </w:r>
          </w:p>
          <w:p w14:paraId="49FC7647" w14:textId="77777777" w:rsidR="00951CF0" w:rsidRPr="000F53E5" w:rsidRDefault="00951CF0" w:rsidP="000723F4">
            <w:pPr>
              <w:pStyle w:val="Odsekzoznamu"/>
              <w:numPr>
                <w:ilvl w:val="0"/>
                <w:numId w:val="8"/>
              </w:numPr>
              <w:tabs>
                <w:tab w:val="left" w:pos="214"/>
              </w:tabs>
              <w:spacing w:after="0" w:line="240" w:lineRule="auto"/>
              <w:ind w:hanging="720"/>
              <w:jc w:val="both"/>
              <w:rPr>
                <w:rFonts w:cstheme="minorHAnsi"/>
                <w:color w:val="000000" w:themeColor="text1"/>
                <w:sz w:val="16"/>
                <w:szCs w:val="16"/>
              </w:rPr>
            </w:pPr>
            <w:r w:rsidRPr="000F53E5">
              <w:rPr>
                <w:rFonts w:cstheme="minorHAnsi"/>
                <w:color w:val="000000" w:themeColor="text1"/>
                <w:sz w:val="16"/>
                <w:szCs w:val="16"/>
              </w:rPr>
              <w:t>Projekt je zameraný na vytvorenie, rekonštrukciu, modernizáciu:</w:t>
            </w:r>
          </w:p>
          <w:p w14:paraId="75524EAB" w14:textId="77777777" w:rsidR="00951CF0" w:rsidRPr="000F53E5" w:rsidRDefault="00951CF0" w:rsidP="000723F4">
            <w:pPr>
              <w:pStyle w:val="Odsekzoznamu"/>
              <w:numPr>
                <w:ilvl w:val="0"/>
                <w:numId w:val="9"/>
              </w:numPr>
              <w:tabs>
                <w:tab w:val="left" w:pos="214"/>
              </w:tabs>
              <w:spacing w:after="0" w:line="240" w:lineRule="auto"/>
              <w:ind w:left="497" w:hanging="141"/>
              <w:jc w:val="both"/>
              <w:rPr>
                <w:rFonts w:cstheme="minorHAnsi"/>
                <w:color w:val="000000" w:themeColor="text1"/>
                <w:sz w:val="16"/>
                <w:szCs w:val="16"/>
              </w:rPr>
            </w:pPr>
            <w:r w:rsidRPr="000F53E5">
              <w:rPr>
                <w:rFonts w:cstheme="minorHAnsi"/>
                <w:color w:val="000000" w:themeColor="text1"/>
                <w:sz w:val="16"/>
                <w:szCs w:val="16"/>
              </w:rPr>
              <w:t xml:space="preserve">11 a viac lôžok </w:t>
            </w:r>
          </w:p>
          <w:p w14:paraId="71A0DDE5" w14:textId="77777777" w:rsidR="00951CF0" w:rsidRPr="000F53E5" w:rsidRDefault="00951CF0" w:rsidP="000723F4">
            <w:pPr>
              <w:pStyle w:val="Odsekzoznamu"/>
              <w:numPr>
                <w:ilvl w:val="0"/>
                <w:numId w:val="9"/>
              </w:numPr>
              <w:tabs>
                <w:tab w:val="left" w:pos="214"/>
              </w:tabs>
              <w:spacing w:after="0" w:line="240" w:lineRule="auto"/>
              <w:ind w:left="497" w:hanging="141"/>
              <w:jc w:val="both"/>
              <w:rPr>
                <w:rFonts w:cstheme="minorHAnsi"/>
                <w:color w:val="000000" w:themeColor="text1"/>
                <w:sz w:val="16"/>
                <w:szCs w:val="16"/>
              </w:rPr>
            </w:pPr>
            <w:r w:rsidRPr="000F53E5">
              <w:rPr>
                <w:rFonts w:cstheme="minorHAnsi"/>
                <w:color w:val="000000" w:themeColor="text1"/>
                <w:sz w:val="16"/>
                <w:szCs w:val="16"/>
              </w:rPr>
              <w:t>6-10 lôžok,</w:t>
            </w:r>
          </w:p>
          <w:p w14:paraId="436D8A0F" w14:textId="77777777" w:rsidR="00951CF0" w:rsidRPr="000F53E5" w:rsidRDefault="00951CF0" w:rsidP="000723F4">
            <w:pPr>
              <w:pStyle w:val="Odsekzoznamu"/>
              <w:numPr>
                <w:ilvl w:val="0"/>
                <w:numId w:val="9"/>
              </w:numPr>
              <w:tabs>
                <w:tab w:val="left" w:pos="214"/>
              </w:tabs>
              <w:spacing w:after="0" w:line="240" w:lineRule="auto"/>
              <w:ind w:left="497" w:hanging="141"/>
              <w:jc w:val="both"/>
              <w:rPr>
                <w:rFonts w:cstheme="minorHAnsi"/>
                <w:color w:val="000000" w:themeColor="text1"/>
                <w:sz w:val="16"/>
                <w:szCs w:val="16"/>
              </w:rPr>
            </w:pPr>
            <w:r w:rsidRPr="000F53E5">
              <w:rPr>
                <w:rFonts w:cstheme="minorHAnsi"/>
                <w:color w:val="000000" w:themeColor="text1"/>
                <w:sz w:val="16"/>
                <w:szCs w:val="16"/>
              </w:rPr>
              <w:t xml:space="preserve">1-5 lôžok,                                                                                </w:t>
            </w:r>
          </w:p>
          <w:p w14:paraId="5C5642A1" w14:textId="77777777" w:rsidR="00951CF0" w:rsidRPr="000F53E5" w:rsidRDefault="00951CF0" w:rsidP="000723F4">
            <w:pPr>
              <w:tabs>
                <w:tab w:val="left" w:pos="720"/>
              </w:tabs>
              <w:spacing w:after="0" w:line="240" w:lineRule="auto"/>
              <w:rPr>
                <w:rFonts w:cstheme="minorHAnsi"/>
                <w:color w:val="000000" w:themeColor="text1"/>
                <w:sz w:val="16"/>
                <w:szCs w:val="16"/>
              </w:rPr>
            </w:pPr>
            <w:r w:rsidRPr="000F53E5">
              <w:rPr>
                <w:rFonts w:cstheme="minorHAnsi"/>
                <w:color w:val="000000" w:themeColor="text1"/>
                <w:sz w:val="16"/>
                <w:szCs w:val="16"/>
              </w:rPr>
              <w:t>a/alebo</w:t>
            </w:r>
          </w:p>
          <w:p w14:paraId="74470AE1" w14:textId="77777777" w:rsidR="00951CF0" w:rsidRPr="000141B7" w:rsidRDefault="00951CF0" w:rsidP="000723F4">
            <w:pPr>
              <w:pStyle w:val="Odsekzoznamu"/>
              <w:spacing w:after="0" w:line="240" w:lineRule="auto"/>
              <w:ind w:left="361"/>
              <w:jc w:val="both"/>
              <w:rPr>
                <w:rFonts w:cstheme="minorHAnsi"/>
                <w:color w:val="000000" w:themeColor="text1"/>
                <w:sz w:val="16"/>
                <w:szCs w:val="16"/>
              </w:rPr>
            </w:pPr>
            <w:r w:rsidRPr="000141B7">
              <w:rPr>
                <w:rFonts w:cstheme="minorHAnsi"/>
                <w:color w:val="000000" w:themeColor="text1"/>
                <w:sz w:val="16"/>
                <w:szCs w:val="16"/>
              </w:rPr>
              <w:t>Projekt zahŕňa oprávnené výdavky na rozvoj alebo modernizáciu doplnkových služieb súvisiacich s rekreačnými a relaxačnými činnosťami:</w:t>
            </w:r>
          </w:p>
          <w:p w14:paraId="64794542" w14:textId="77777777" w:rsidR="00951CF0" w:rsidRPr="000F53E5" w:rsidRDefault="00951CF0" w:rsidP="000723F4">
            <w:pPr>
              <w:pStyle w:val="Odsekzoznamu"/>
              <w:numPr>
                <w:ilvl w:val="0"/>
                <w:numId w:val="10"/>
              </w:numPr>
              <w:tabs>
                <w:tab w:val="left" w:pos="500"/>
              </w:tabs>
              <w:spacing w:after="0" w:line="240" w:lineRule="auto"/>
              <w:ind w:left="500" w:hanging="141"/>
              <w:jc w:val="both"/>
              <w:rPr>
                <w:rFonts w:cstheme="minorHAnsi"/>
                <w:color w:val="000000" w:themeColor="text1"/>
                <w:sz w:val="16"/>
                <w:szCs w:val="16"/>
              </w:rPr>
            </w:pPr>
            <w:r w:rsidRPr="000F53E5">
              <w:rPr>
                <w:rFonts w:cstheme="minorHAnsi"/>
                <w:color w:val="000000" w:themeColor="text1"/>
                <w:sz w:val="16"/>
                <w:szCs w:val="16"/>
              </w:rPr>
              <w:t>do 10% vrátane ,</w:t>
            </w:r>
          </w:p>
          <w:p w14:paraId="1B62E7FE" w14:textId="77777777" w:rsidR="00951CF0" w:rsidRPr="000F53E5" w:rsidRDefault="00951CF0" w:rsidP="000723F4">
            <w:pPr>
              <w:pStyle w:val="Odsekzoznamu"/>
              <w:numPr>
                <w:ilvl w:val="0"/>
                <w:numId w:val="10"/>
              </w:numPr>
              <w:tabs>
                <w:tab w:val="left" w:pos="500"/>
              </w:tabs>
              <w:spacing w:after="0" w:line="240" w:lineRule="auto"/>
              <w:ind w:left="500" w:hanging="141"/>
              <w:jc w:val="both"/>
              <w:rPr>
                <w:rFonts w:cstheme="minorHAnsi"/>
                <w:color w:val="000000" w:themeColor="text1"/>
                <w:sz w:val="16"/>
                <w:szCs w:val="16"/>
              </w:rPr>
            </w:pPr>
            <w:r w:rsidRPr="000F53E5">
              <w:rPr>
                <w:rFonts w:cstheme="minorHAnsi"/>
                <w:color w:val="000000" w:themeColor="text1"/>
                <w:sz w:val="16"/>
                <w:szCs w:val="16"/>
              </w:rPr>
              <w:t>nad 10% do 20% vrátane,</w:t>
            </w:r>
          </w:p>
          <w:p w14:paraId="3C6ACE25" w14:textId="77777777" w:rsidR="00951CF0" w:rsidRPr="000F53E5" w:rsidRDefault="00951CF0" w:rsidP="000723F4">
            <w:pPr>
              <w:pStyle w:val="Odsekzoznamu"/>
              <w:numPr>
                <w:ilvl w:val="0"/>
                <w:numId w:val="10"/>
              </w:numPr>
              <w:tabs>
                <w:tab w:val="left" w:pos="500"/>
              </w:tabs>
              <w:spacing w:after="0" w:line="240" w:lineRule="auto"/>
              <w:ind w:left="500" w:hanging="141"/>
              <w:jc w:val="both"/>
              <w:rPr>
                <w:rFonts w:cstheme="minorHAnsi"/>
                <w:color w:val="000000" w:themeColor="text1"/>
                <w:sz w:val="16"/>
                <w:szCs w:val="16"/>
              </w:rPr>
            </w:pPr>
            <w:r w:rsidRPr="000F53E5">
              <w:rPr>
                <w:rFonts w:cstheme="minorHAnsi"/>
                <w:color w:val="000000" w:themeColor="text1"/>
                <w:sz w:val="16"/>
                <w:szCs w:val="16"/>
              </w:rPr>
              <w:t>nad  20% do 50% vrátane,</w:t>
            </w:r>
          </w:p>
          <w:p w14:paraId="6873373B" w14:textId="77777777" w:rsidR="00951CF0" w:rsidRPr="000F53E5" w:rsidRDefault="00951CF0" w:rsidP="000723F4">
            <w:pPr>
              <w:pStyle w:val="Odsekzoznamu"/>
              <w:numPr>
                <w:ilvl w:val="0"/>
                <w:numId w:val="10"/>
              </w:numPr>
              <w:tabs>
                <w:tab w:val="left" w:pos="500"/>
              </w:tabs>
              <w:spacing w:after="0" w:line="240" w:lineRule="auto"/>
              <w:ind w:left="500" w:hanging="141"/>
              <w:jc w:val="both"/>
              <w:rPr>
                <w:rFonts w:cstheme="minorHAnsi"/>
                <w:color w:val="000000" w:themeColor="text1"/>
                <w:sz w:val="16"/>
                <w:szCs w:val="16"/>
              </w:rPr>
            </w:pPr>
            <w:r w:rsidRPr="000F53E5">
              <w:rPr>
                <w:rFonts w:cstheme="minorHAnsi"/>
                <w:color w:val="000000" w:themeColor="text1"/>
                <w:sz w:val="16"/>
                <w:szCs w:val="16"/>
              </w:rPr>
              <w:t>nad 50%,</w:t>
            </w:r>
          </w:p>
          <w:p w14:paraId="271AD1D0" w14:textId="77777777" w:rsidR="00951CF0" w:rsidRPr="000F53E5" w:rsidRDefault="00951CF0" w:rsidP="000723F4">
            <w:pPr>
              <w:pStyle w:val="Odsekzoznamu"/>
              <w:numPr>
                <w:ilvl w:val="0"/>
                <w:numId w:val="6"/>
              </w:numPr>
              <w:tabs>
                <w:tab w:val="left" w:pos="500"/>
              </w:tabs>
              <w:spacing w:after="0" w:line="240" w:lineRule="auto"/>
              <w:ind w:left="500" w:hanging="141"/>
              <w:jc w:val="both"/>
              <w:rPr>
                <w:rFonts w:cstheme="minorHAnsi"/>
                <w:color w:val="000000" w:themeColor="text1"/>
                <w:sz w:val="16"/>
                <w:szCs w:val="16"/>
              </w:rPr>
            </w:pPr>
            <w:r w:rsidRPr="000F53E5">
              <w:rPr>
                <w:rFonts w:cstheme="minorHAnsi"/>
                <w:color w:val="000000" w:themeColor="text1"/>
                <w:sz w:val="16"/>
                <w:szCs w:val="16"/>
              </w:rPr>
              <w:t>oprávnené výdavky nezahŕňajú oprávnené výdavky na rozvoj alebo modernizáciu doplnkových služieb súvisiacich s  rekreačnými a relaxačnými činnosťami.</w:t>
            </w:r>
          </w:p>
          <w:p w14:paraId="4AEFEA4F" w14:textId="77777777" w:rsidR="00951CF0" w:rsidRPr="000F53E5" w:rsidRDefault="00951CF0" w:rsidP="000723F4">
            <w:pPr>
              <w:spacing w:after="0" w:line="240" w:lineRule="auto"/>
              <w:jc w:val="both"/>
              <w:rPr>
                <w:rFonts w:cstheme="minorHAnsi"/>
                <w:color w:val="000000" w:themeColor="text1"/>
                <w:sz w:val="16"/>
                <w:szCs w:val="16"/>
              </w:rPr>
            </w:pPr>
            <w:r>
              <w:rPr>
                <w:rFonts w:cstheme="minorHAnsi"/>
                <w:color w:val="000000" w:themeColor="text1"/>
                <w:sz w:val="16"/>
                <w:szCs w:val="16"/>
              </w:rPr>
              <w:lastRenderedPageBreak/>
              <w:t>b</w:t>
            </w:r>
            <w:r w:rsidRPr="000F53E5">
              <w:rPr>
                <w:rFonts w:cstheme="minorHAnsi"/>
                <w:color w:val="000000" w:themeColor="text1"/>
                <w:sz w:val="16"/>
                <w:szCs w:val="16"/>
              </w:rPr>
              <w:t>) Žiadateľ kritérium nesplnil.</w:t>
            </w:r>
          </w:p>
          <w:p w14:paraId="70FCB90E" w14:textId="77777777" w:rsidR="00951CF0" w:rsidRPr="000A78D1" w:rsidRDefault="00951CF0" w:rsidP="000723F4">
            <w:pPr>
              <w:pStyle w:val="Default"/>
              <w:keepLines/>
              <w:widowControl w:val="0"/>
              <w:rPr>
                <w:rFonts w:asciiTheme="minorHAnsi" w:hAnsiTheme="minorHAnsi" w:cstheme="minorHAnsi"/>
                <w:b/>
                <w:color w:val="000000" w:themeColor="text1"/>
                <w:sz w:val="16"/>
                <w:szCs w:val="16"/>
              </w:rPr>
            </w:pPr>
            <w:r w:rsidRPr="000F53E5">
              <w:rPr>
                <w:rFonts w:asciiTheme="minorHAnsi" w:hAnsiTheme="minorHAnsi" w:cstheme="minorHAnsi"/>
                <w:b/>
                <w:color w:val="000000" w:themeColor="text1"/>
                <w:sz w:val="16"/>
                <w:szCs w:val="16"/>
              </w:rPr>
              <w:t xml:space="preserve">Body sa spočítavajú. </w:t>
            </w:r>
          </w:p>
        </w:tc>
        <w:tc>
          <w:tcPr>
            <w:tcW w:w="834" w:type="pct"/>
            <w:shd w:val="clear" w:color="auto" w:fill="auto"/>
            <w:vAlign w:val="center"/>
          </w:tcPr>
          <w:p w14:paraId="2A543E8E" w14:textId="77777777" w:rsidR="00951CF0" w:rsidRDefault="00951CF0" w:rsidP="000723F4">
            <w:pPr>
              <w:spacing w:after="0" w:line="240" w:lineRule="auto"/>
              <w:jc w:val="center"/>
              <w:rPr>
                <w:rFonts w:cstheme="minorHAnsi"/>
                <w:sz w:val="18"/>
                <w:szCs w:val="18"/>
              </w:rPr>
            </w:pPr>
          </w:p>
          <w:p w14:paraId="7CF099C9" w14:textId="77777777" w:rsidR="00951CF0" w:rsidRPr="000141B7" w:rsidRDefault="00951CF0" w:rsidP="000723F4">
            <w:pPr>
              <w:spacing w:after="0" w:line="240" w:lineRule="auto"/>
              <w:jc w:val="center"/>
              <w:rPr>
                <w:rFonts w:cstheme="minorHAnsi"/>
                <w:sz w:val="12"/>
                <w:szCs w:val="12"/>
              </w:rPr>
            </w:pPr>
          </w:p>
          <w:p w14:paraId="3548A9CF" w14:textId="77777777" w:rsidR="00951CF0" w:rsidRDefault="00951CF0" w:rsidP="000723F4">
            <w:pPr>
              <w:spacing w:after="0" w:line="240" w:lineRule="auto"/>
              <w:ind w:left="75"/>
              <w:rPr>
                <w:rFonts w:cstheme="minorHAnsi"/>
                <w:sz w:val="18"/>
                <w:szCs w:val="18"/>
              </w:rPr>
            </w:pPr>
            <w:r w:rsidRPr="00787860">
              <w:rPr>
                <w:rFonts w:cstheme="minorHAnsi"/>
                <w:sz w:val="18"/>
                <w:szCs w:val="18"/>
              </w:rPr>
              <w:t>a)</w:t>
            </w:r>
            <w:r>
              <w:rPr>
                <w:rFonts w:cstheme="minorHAnsi"/>
                <w:sz w:val="18"/>
                <w:szCs w:val="18"/>
              </w:rPr>
              <w:t xml:space="preserve"> </w:t>
            </w:r>
          </w:p>
          <w:p w14:paraId="3FA7325B" w14:textId="77777777" w:rsidR="00951CF0" w:rsidRDefault="00951CF0" w:rsidP="000723F4">
            <w:pPr>
              <w:spacing w:after="0" w:line="240" w:lineRule="auto"/>
              <w:rPr>
                <w:rFonts w:cstheme="minorHAnsi"/>
                <w:sz w:val="18"/>
                <w:szCs w:val="18"/>
              </w:rPr>
            </w:pPr>
            <w:r>
              <w:rPr>
                <w:rFonts w:cstheme="minorHAnsi"/>
                <w:sz w:val="18"/>
                <w:szCs w:val="18"/>
              </w:rPr>
              <w:t xml:space="preserve">    - 5 (11 a viac)</w:t>
            </w:r>
          </w:p>
          <w:p w14:paraId="0C43A3D4" w14:textId="77777777" w:rsidR="00951CF0" w:rsidRDefault="00951CF0" w:rsidP="000723F4">
            <w:pPr>
              <w:spacing w:after="0" w:line="240" w:lineRule="auto"/>
              <w:rPr>
                <w:rFonts w:cstheme="minorHAnsi"/>
                <w:sz w:val="18"/>
                <w:szCs w:val="18"/>
              </w:rPr>
            </w:pPr>
            <w:r>
              <w:rPr>
                <w:rFonts w:cstheme="minorHAnsi"/>
                <w:sz w:val="18"/>
                <w:szCs w:val="18"/>
              </w:rPr>
              <w:t xml:space="preserve">    - 4 (6-10)</w:t>
            </w:r>
          </w:p>
          <w:p w14:paraId="19F0BC88" w14:textId="77777777" w:rsidR="00951CF0" w:rsidRPr="00787860" w:rsidRDefault="00951CF0" w:rsidP="000723F4">
            <w:pPr>
              <w:spacing w:after="0" w:line="240" w:lineRule="auto"/>
              <w:rPr>
                <w:rFonts w:cstheme="minorHAnsi"/>
                <w:sz w:val="18"/>
                <w:szCs w:val="18"/>
              </w:rPr>
            </w:pPr>
            <w:r>
              <w:rPr>
                <w:rFonts w:cstheme="minorHAnsi"/>
                <w:sz w:val="18"/>
                <w:szCs w:val="18"/>
              </w:rPr>
              <w:t xml:space="preserve">     - 3 (1-5)</w:t>
            </w:r>
          </w:p>
          <w:p w14:paraId="437D6FF1" w14:textId="77777777" w:rsidR="00951CF0" w:rsidRDefault="00951CF0" w:rsidP="000723F4">
            <w:pPr>
              <w:spacing w:after="0" w:line="240" w:lineRule="auto"/>
              <w:jc w:val="center"/>
              <w:rPr>
                <w:rFonts w:cstheme="minorHAnsi"/>
                <w:sz w:val="18"/>
                <w:szCs w:val="18"/>
              </w:rPr>
            </w:pPr>
          </w:p>
          <w:p w14:paraId="3E3C55C8" w14:textId="77777777" w:rsidR="00951CF0" w:rsidRDefault="00951CF0" w:rsidP="000723F4">
            <w:pPr>
              <w:spacing w:after="0" w:line="240" w:lineRule="auto"/>
              <w:jc w:val="center"/>
              <w:rPr>
                <w:rFonts w:cstheme="minorHAnsi"/>
                <w:sz w:val="18"/>
                <w:szCs w:val="18"/>
              </w:rPr>
            </w:pPr>
          </w:p>
          <w:p w14:paraId="2BB39C58" w14:textId="77777777" w:rsidR="00951CF0" w:rsidRPr="00DA3F25" w:rsidRDefault="00951CF0" w:rsidP="000723F4">
            <w:pPr>
              <w:spacing w:after="0" w:line="240" w:lineRule="auto"/>
              <w:rPr>
                <w:rFonts w:cstheme="minorHAnsi"/>
                <w:sz w:val="18"/>
                <w:szCs w:val="18"/>
              </w:rPr>
            </w:pPr>
            <w:r>
              <w:rPr>
                <w:rFonts w:cstheme="minorHAnsi"/>
                <w:sz w:val="18"/>
                <w:szCs w:val="18"/>
              </w:rPr>
              <w:t xml:space="preserve">   </w:t>
            </w:r>
            <w:r w:rsidRPr="00DA3F25">
              <w:rPr>
                <w:rFonts w:cstheme="minorHAnsi"/>
                <w:sz w:val="18"/>
                <w:szCs w:val="18"/>
              </w:rPr>
              <w:t>- 2 (do 10%)</w:t>
            </w:r>
          </w:p>
          <w:p w14:paraId="2481A8C6" w14:textId="77777777" w:rsidR="00951CF0" w:rsidRPr="00DA3F25" w:rsidRDefault="00951CF0" w:rsidP="000723F4">
            <w:pPr>
              <w:spacing w:after="0" w:line="240" w:lineRule="auto"/>
              <w:rPr>
                <w:rFonts w:cstheme="minorHAnsi"/>
                <w:sz w:val="18"/>
                <w:szCs w:val="18"/>
              </w:rPr>
            </w:pPr>
            <w:r>
              <w:rPr>
                <w:rFonts w:cstheme="minorHAnsi"/>
                <w:sz w:val="18"/>
                <w:szCs w:val="18"/>
              </w:rPr>
              <w:t xml:space="preserve">    -</w:t>
            </w:r>
            <w:r w:rsidRPr="00DA3F25">
              <w:rPr>
                <w:rFonts w:cstheme="minorHAnsi"/>
                <w:sz w:val="18"/>
                <w:szCs w:val="18"/>
              </w:rPr>
              <w:t>3 (10-20%)</w:t>
            </w:r>
          </w:p>
          <w:p w14:paraId="1D346E60" w14:textId="77777777" w:rsidR="00951CF0" w:rsidRPr="00DA3F25" w:rsidRDefault="00951CF0" w:rsidP="000723F4">
            <w:pPr>
              <w:spacing w:after="0" w:line="240" w:lineRule="auto"/>
              <w:rPr>
                <w:rFonts w:cstheme="minorHAnsi"/>
                <w:sz w:val="18"/>
                <w:szCs w:val="18"/>
              </w:rPr>
            </w:pPr>
            <w:r>
              <w:rPr>
                <w:rFonts w:cstheme="minorHAnsi"/>
                <w:sz w:val="18"/>
                <w:szCs w:val="18"/>
              </w:rPr>
              <w:t xml:space="preserve">   - </w:t>
            </w:r>
            <w:r w:rsidRPr="00DA3F25">
              <w:rPr>
                <w:rFonts w:cstheme="minorHAnsi"/>
                <w:sz w:val="18"/>
                <w:szCs w:val="18"/>
              </w:rPr>
              <w:t>4 (20-50%)</w:t>
            </w:r>
          </w:p>
          <w:p w14:paraId="7F7B266C" w14:textId="77777777" w:rsidR="00951CF0" w:rsidRDefault="00951CF0" w:rsidP="000723F4">
            <w:pPr>
              <w:spacing w:after="0" w:line="240" w:lineRule="auto"/>
              <w:rPr>
                <w:rFonts w:cstheme="minorHAnsi"/>
                <w:sz w:val="18"/>
                <w:szCs w:val="18"/>
              </w:rPr>
            </w:pPr>
            <w:r>
              <w:rPr>
                <w:rFonts w:cstheme="minorHAnsi"/>
                <w:sz w:val="18"/>
                <w:szCs w:val="18"/>
              </w:rPr>
              <w:t xml:space="preserve">   - </w:t>
            </w:r>
            <w:r w:rsidRPr="00DA3F25">
              <w:rPr>
                <w:rFonts w:cstheme="minorHAnsi"/>
                <w:sz w:val="18"/>
                <w:szCs w:val="18"/>
              </w:rPr>
              <w:t>5 (nad 50%)</w:t>
            </w:r>
          </w:p>
          <w:p w14:paraId="327DFD5D" w14:textId="77777777" w:rsidR="00951CF0" w:rsidRDefault="00951CF0" w:rsidP="000723F4">
            <w:pPr>
              <w:spacing w:after="0" w:line="240" w:lineRule="auto"/>
              <w:rPr>
                <w:rFonts w:cstheme="minorHAnsi"/>
                <w:sz w:val="18"/>
                <w:szCs w:val="18"/>
              </w:rPr>
            </w:pPr>
            <w:r>
              <w:rPr>
                <w:rFonts w:cstheme="minorHAnsi"/>
                <w:sz w:val="18"/>
                <w:szCs w:val="18"/>
              </w:rPr>
              <w:t xml:space="preserve">    - 0</w:t>
            </w:r>
          </w:p>
          <w:p w14:paraId="266DA3A4" w14:textId="77777777" w:rsidR="00951CF0" w:rsidRPr="00DA3F25" w:rsidRDefault="00951CF0" w:rsidP="000723F4">
            <w:pPr>
              <w:spacing w:after="0" w:line="240" w:lineRule="auto"/>
              <w:rPr>
                <w:rFonts w:cstheme="minorHAnsi"/>
                <w:sz w:val="18"/>
                <w:szCs w:val="18"/>
              </w:rPr>
            </w:pPr>
          </w:p>
          <w:p w14:paraId="572B8FA9" w14:textId="77777777" w:rsidR="00951CF0" w:rsidRPr="000F1B9E" w:rsidRDefault="00951CF0" w:rsidP="000723F4">
            <w:pPr>
              <w:pStyle w:val="Odsekzoznamu"/>
              <w:numPr>
                <w:ilvl w:val="0"/>
                <w:numId w:val="8"/>
              </w:numPr>
              <w:spacing w:after="0" w:line="240" w:lineRule="auto"/>
              <w:ind w:left="0" w:right="70" w:firstLine="217"/>
              <w:rPr>
                <w:rFonts w:cstheme="minorHAnsi"/>
                <w:bCs/>
                <w:sz w:val="18"/>
                <w:szCs w:val="18"/>
              </w:rPr>
            </w:pPr>
            <w:r>
              <w:rPr>
                <w:rFonts w:cstheme="minorHAnsi"/>
                <w:bCs/>
                <w:sz w:val="18"/>
                <w:szCs w:val="18"/>
              </w:rPr>
              <w:lastRenderedPageBreak/>
              <w:t>0</w:t>
            </w:r>
          </w:p>
          <w:p w14:paraId="3D33325E" w14:textId="77777777" w:rsidR="00951CF0" w:rsidRPr="00787860" w:rsidRDefault="00951CF0" w:rsidP="000723F4">
            <w:pPr>
              <w:spacing w:after="0" w:line="240" w:lineRule="auto"/>
              <w:jc w:val="center"/>
              <w:rPr>
                <w:rFonts w:cstheme="minorHAnsi"/>
                <w:b/>
                <w:color w:val="000000" w:themeColor="text1"/>
                <w:sz w:val="18"/>
                <w:szCs w:val="18"/>
              </w:rPr>
            </w:pPr>
            <w:r w:rsidRPr="00787860">
              <w:rPr>
                <w:rFonts w:cstheme="minorHAnsi"/>
                <w:b/>
                <w:sz w:val="18"/>
                <w:szCs w:val="18"/>
              </w:rPr>
              <w:t>Maximálny počet bodov je</w:t>
            </w:r>
            <w:r>
              <w:rPr>
                <w:rFonts w:cstheme="minorHAnsi"/>
                <w:b/>
                <w:sz w:val="18"/>
                <w:szCs w:val="18"/>
              </w:rPr>
              <w:t xml:space="preserve"> 10.</w:t>
            </w:r>
          </w:p>
        </w:tc>
      </w:tr>
      <w:tr w:rsidR="00951CF0" w:rsidRPr="00FD7092" w14:paraId="4BC8D085" w14:textId="77777777" w:rsidTr="000723F4">
        <w:trPr>
          <w:cantSplit/>
          <w:trHeight w:val="479"/>
        </w:trPr>
        <w:tc>
          <w:tcPr>
            <w:tcW w:w="376" w:type="pct"/>
            <w:gridSpan w:val="2"/>
            <w:shd w:val="clear" w:color="auto" w:fill="auto"/>
            <w:vAlign w:val="center"/>
          </w:tcPr>
          <w:p w14:paraId="19194187" w14:textId="77777777" w:rsidR="00951CF0" w:rsidRPr="00787860" w:rsidRDefault="00951CF0" w:rsidP="000723F4">
            <w:pPr>
              <w:spacing w:after="0" w:line="240" w:lineRule="auto"/>
              <w:jc w:val="center"/>
              <w:rPr>
                <w:rFonts w:cs="Times New Roman"/>
                <w:sz w:val="18"/>
                <w:szCs w:val="18"/>
              </w:rPr>
            </w:pPr>
            <w:r>
              <w:rPr>
                <w:rFonts w:cs="Times New Roman"/>
                <w:sz w:val="18"/>
                <w:szCs w:val="18"/>
              </w:rPr>
              <w:lastRenderedPageBreak/>
              <w:t>7.</w:t>
            </w:r>
          </w:p>
        </w:tc>
        <w:tc>
          <w:tcPr>
            <w:tcW w:w="3790" w:type="pct"/>
            <w:shd w:val="clear" w:color="auto" w:fill="auto"/>
            <w:vAlign w:val="center"/>
          </w:tcPr>
          <w:p w14:paraId="78F38DEA" w14:textId="77777777" w:rsidR="00951CF0" w:rsidRPr="000F53E5" w:rsidRDefault="00951CF0" w:rsidP="000723F4">
            <w:pPr>
              <w:spacing w:after="0" w:line="240" w:lineRule="auto"/>
              <w:jc w:val="both"/>
              <w:rPr>
                <w:rFonts w:cstheme="minorHAnsi"/>
                <w:b/>
                <w:color w:val="000000" w:themeColor="text1"/>
                <w:sz w:val="18"/>
                <w:szCs w:val="18"/>
              </w:rPr>
            </w:pPr>
            <w:r w:rsidRPr="000F53E5">
              <w:rPr>
                <w:rFonts w:cstheme="minorHAnsi"/>
                <w:b/>
                <w:color w:val="000000" w:themeColor="text1"/>
                <w:sz w:val="18"/>
                <w:szCs w:val="18"/>
              </w:rPr>
              <w:t>Zelená infraštruktúra alebo podpora prístupu marginalizovaných skupín</w:t>
            </w:r>
          </w:p>
          <w:p w14:paraId="32983ADA"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151685F4"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a) áno</w:t>
            </w:r>
          </w:p>
          <w:p w14:paraId="1C1DA36E"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b) nie</w:t>
            </w:r>
          </w:p>
          <w:p w14:paraId="381378DF"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bCs/>
                <w:color w:val="000000" w:themeColor="text1"/>
                <w:sz w:val="16"/>
                <w:szCs w:val="16"/>
              </w:rPr>
              <w:t xml:space="preserve">Žiadateľ kritérium spĺňa (odpoveď áno), </w:t>
            </w:r>
            <w:r w:rsidRPr="000F53E5">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5E10C88B" w14:textId="77777777" w:rsidR="00951CF0" w:rsidRDefault="00951CF0" w:rsidP="000723F4">
            <w:pPr>
              <w:pStyle w:val="Odsekzoznamu"/>
              <w:numPr>
                <w:ilvl w:val="0"/>
                <w:numId w:val="11"/>
              </w:numPr>
              <w:autoSpaceDE w:val="0"/>
              <w:autoSpaceDN w:val="0"/>
              <w:adjustRightInd w:val="0"/>
              <w:spacing w:after="0" w:line="240" w:lineRule="auto"/>
              <w:ind w:left="281" w:hanging="281"/>
              <w:jc w:val="both"/>
              <w:rPr>
                <w:rFonts w:cstheme="minorHAnsi"/>
                <w:color w:val="000000" w:themeColor="text1"/>
                <w:sz w:val="16"/>
                <w:szCs w:val="16"/>
              </w:rPr>
            </w:pPr>
            <w:r w:rsidRPr="000F53E5">
              <w:rPr>
                <w:rFonts w:cstheme="minorHAnsi"/>
                <w:color w:val="000000" w:themeColor="text1"/>
                <w:sz w:val="16"/>
                <w:szCs w:val="16"/>
              </w:rPr>
              <w:t xml:space="preserve">zelené infiltračné pásy pre zrážkovú vodu pozdĺž chodníkov, verejných priestranstiev, ciest/komunikácií, parkovísk, </w:t>
            </w:r>
          </w:p>
          <w:p w14:paraId="44EA6BEA" w14:textId="77777777" w:rsidR="00951CF0" w:rsidRPr="000F53E5" w:rsidRDefault="00951CF0" w:rsidP="000723F4">
            <w:pPr>
              <w:pStyle w:val="Odsekzoznamu"/>
              <w:numPr>
                <w:ilvl w:val="0"/>
                <w:numId w:val="11"/>
              </w:numPr>
              <w:autoSpaceDE w:val="0"/>
              <w:autoSpaceDN w:val="0"/>
              <w:adjustRightInd w:val="0"/>
              <w:spacing w:after="0" w:line="240" w:lineRule="auto"/>
              <w:ind w:left="281" w:hanging="281"/>
              <w:jc w:val="both"/>
              <w:rPr>
                <w:rFonts w:cstheme="minorHAnsi"/>
                <w:color w:val="000000" w:themeColor="text1"/>
                <w:sz w:val="16"/>
                <w:szCs w:val="16"/>
              </w:rPr>
            </w:pPr>
            <w:r>
              <w:rPr>
                <w:rFonts w:cstheme="minorHAnsi"/>
                <w:color w:val="000000" w:themeColor="text1"/>
                <w:sz w:val="16"/>
                <w:szCs w:val="16"/>
              </w:rPr>
              <w:t>z</w:t>
            </w:r>
            <w:r w:rsidRPr="000F53E5">
              <w:rPr>
                <w:rFonts w:cstheme="minorHAnsi"/>
                <w:color w:val="000000" w:themeColor="text1"/>
                <w:sz w:val="16"/>
                <w:szCs w:val="16"/>
              </w:rPr>
              <w:t xml:space="preserve">elené ostrovčeky (zatrávnená plocha alebo iná zeleň na ploche (kvety, stromy, kríky a pod.), </w:t>
            </w:r>
          </w:p>
          <w:p w14:paraId="703ACDAA" w14:textId="77777777" w:rsidR="00951CF0" w:rsidRPr="000F53E5" w:rsidRDefault="00951CF0" w:rsidP="000723F4">
            <w:pPr>
              <w:pStyle w:val="Odsekzoznamu"/>
              <w:numPr>
                <w:ilvl w:val="0"/>
                <w:numId w:val="11"/>
              </w:numPr>
              <w:autoSpaceDE w:val="0"/>
              <w:autoSpaceDN w:val="0"/>
              <w:adjustRightInd w:val="0"/>
              <w:spacing w:after="0" w:line="240" w:lineRule="auto"/>
              <w:ind w:left="281" w:hanging="281"/>
              <w:jc w:val="both"/>
              <w:rPr>
                <w:rFonts w:cstheme="minorHAnsi"/>
                <w:color w:val="000000" w:themeColor="text1"/>
                <w:sz w:val="16"/>
                <w:szCs w:val="16"/>
              </w:rPr>
            </w:pPr>
            <w:r w:rsidRPr="000F53E5">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1AF0F4E9" w14:textId="77777777" w:rsidR="00951CF0" w:rsidRPr="000F53E5" w:rsidRDefault="00951CF0" w:rsidP="000723F4">
            <w:pPr>
              <w:autoSpaceDE w:val="0"/>
              <w:autoSpaceDN w:val="0"/>
              <w:adjustRightInd w:val="0"/>
              <w:spacing w:after="0" w:line="240" w:lineRule="auto"/>
              <w:jc w:val="both"/>
              <w:rPr>
                <w:rFonts w:cstheme="minorHAnsi"/>
                <w:color w:val="000000" w:themeColor="text1"/>
                <w:sz w:val="16"/>
                <w:szCs w:val="16"/>
              </w:rPr>
            </w:pPr>
            <w:r w:rsidRPr="000F53E5">
              <w:rPr>
                <w:rFonts w:cstheme="minorHAnsi"/>
                <w:color w:val="000000" w:themeColor="text1"/>
                <w:sz w:val="16"/>
                <w:szCs w:val="16"/>
              </w:rPr>
              <w:t>alebo</w:t>
            </w:r>
          </w:p>
          <w:p w14:paraId="28F055C1"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bCs/>
                <w:color w:val="000000" w:themeColor="text1"/>
                <w:sz w:val="16"/>
                <w:szCs w:val="16"/>
              </w:rPr>
              <w:t xml:space="preserve">Žiadateľ kritérium spĺňa (odpoveď áno), </w:t>
            </w:r>
            <w:r w:rsidRPr="000F53E5">
              <w:rPr>
                <w:rFonts w:cstheme="minorHAnsi"/>
                <w:color w:val="000000" w:themeColor="text1"/>
                <w:sz w:val="16"/>
                <w:szCs w:val="16"/>
              </w:rPr>
              <w:t>ak  uvedie v Projekte realizácie:</w:t>
            </w:r>
          </w:p>
          <w:p w14:paraId="27168F0D" w14:textId="77777777" w:rsidR="00951CF0" w:rsidRPr="00DA3F25" w:rsidRDefault="00951CF0" w:rsidP="000723F4">
            <w:pPr>
              <w:pStyle w:val="Odsekzoznamu"/>
              <w:numPr>
                <w:ilvl w:val="0"/>
                <w:numId w:val="12"/>
              </w:numPr>
              <w:spacing w:after="0" w:line="240" w:lineRule="auto"/>
              <w:ind w:left="281" w:hanging="284"/>
              <w:jc w:val="both"/>
              <w:rPr>
                <w:rFonts w:cstheme="minorHAnsi"/>
                <w:color w:val="000000" w:themeColor="text1"/>
                <w:sz w:val="16"/>
                <w:szCs w:val="16"/>
              </w:rPr>
            </w:pPr>
            <w:r w:rsidRPr="000F53E5">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tc>
        <w:tc>
          <w:tcPr>
            <w:tcW w:w="834" w:type="pct"/>
            <w:shd w:val="clear" w:color="auto" w:fill="auto"/>
            <w:vAlign w:val="center"/>
          </w:tcPr>
          <w:p w14:paraId="277AB992" w14:textId="77777777" w:rsidR="00951CF0" w:rsidRDefault="00951CF0" w:rsidP="000723F4">
            <w:pPr>
              <w:spacing w:after="0" w:line="240" w:lineRule="auto"/>
              <w:jc w:val="center"/>
              <w:rPr>
                <w:rFonts w:cstheme="minorHAnsi"/>
                <w:sz w:val="18"/>
                <w:szCs w:val="18"/>
              </w:rPr>
            </w:pPr>
          </w:p>
          <w:p w14:paraId="2A2DD355" w14:textId="77777777" w:rsidR="00951CF0" w:rsidRDefault="00951CF0" w:rsidP="000723F4">
            <w:pPr>
              <w:spacing w:after="0" w:line="240" w:lineRule="auto"/>
              <w:jc w:val="center"/>
              <w:rPr>
                <w:rFonts w:cstheme="minorHAnsi"/>
                <w:sz w:val="18"/>
                <w:szCs w:val="18"/>
              </w:rPr>
            </w:pPr>
          </w:p>
          <w:p w14:paraId="3B112DAF" w14:textId="77777777" w:rsidR="00951CF0" w:rsidRDefault="00951CF0" w:rsidP="000723F4">
            <w:pPr>
              <w:spacing w:after="0" w:line="240" w:lineRule="auto"/>
              <w:jc w:val="center"/>
              <w:rPr>
                <w:rFonts w:cstheme="minorHAnsi"/>
                <w:sz w:val="18"/>
                <w:szCs w:val="18"/>
              </w:rPr>
            </w:pPr>
          </w:p>
          <w:p w14:paraId="1D126932"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7</w:t>
            </w:r>
          </w:p>
          <w:p w14:paraId="665A55BD"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0</w:t>
            </w:r>
          </w:p>
          <w:p w14:paraId="329824CE" w14:textId="77777777" w:rsidR="00951CF0" w:rsidRDefault="00951CF0" w:rsidP="000723F4">
            <w:pPr>
              <w:spacing w:after="0" w:line="240" w:lineRule="auto"/>
              <w:jc w:val="center"/>
              <w:rPr>
                <w:rFonts w:cstheme="minorHAnsi"/>
                <w:b/>
                <w:sz w:val="18"/>
                <w:szCs w:val="18"/>
              </w:rPr>
            </w:pPr>
            <w:r w:rsidRPr="00787860">
              <w:rPr>
                <w:rFonts w:cstheme="minorHAnsi"/>
                <w:b/>
                <w:sz w:val="18"/>
                <w:szCs w:val="18"/>
              </w:rPr>
              <w:t>Maximálny počet bodov je</w:t>
            </w:r>
            <w:r>
              <w:rPr>
                <w:rFonts w:cstheme="minorHAnsi"/>
                <w:b/>
                <w:sz w:val="18"/>
                <w:szCs w:val="18"/>
              </w:rPr>
              <w:t xml:space="preserve"> 7.</w:t>
            </w:r>
          </w:p>
          <w:p w14:paraId="11C8B0F4" w14:textId="77777777" w:rsidR="00951CF0" w:rsidRDefault="00951CF0" w:rsidP="000723F4">
            <w:pPr>
              <w:spacing w:after="0" w:line="240" w:lineRule="auto"/>
              <w:jc w:val="center"/>
              <w:rPr>
                <w:rFonts w:cstheme="minorHAnsi"/>
                <w:b/>
                <w:sz w:val="18"/>
                <w:szCs w:val="18"/>
              </w:rPr>
            </w:pPr>
          </w:p>
          <w:p w14:paraId="5B394A5E" w14:textId="77777777" w:rsidR="00951CF0" w:rsidRDefault="00951CF0" w:rsidP="000723F4">
            <w:pPr>
              <w:spacing w:after="0" w:line="240" w:lineRule="auto"/>
              <w:jc w:val="center"/>
              <w:rPr>
                <w:rFonts w:cstheme="minorHAnsi"/>
                <w:b/>
                <w:sz w:val="18"/>
                <w:szCs w:val="18"/>
              </w:rPr>
            </w:pPr>
          </w:p>
          <w:p w14:paraId="3FE6EE29" w14:textId="77777777" w:rsidR="00951CF0" w:rsidRDefault="00951CF0" w:rsidP="000723F4">
            <w:pPr>
              <w:spacing w:after="0" w:line="240" w:lineRule="auto"/>
              <w:jc w:val="center"/>
              <w:rPr>
                <w:rFonts w:cstheme="minorHAnsi"/>
                <w:b/>
                <w:sz w:val="18"/>
                <w:szCs w:val="18"/>
              </w:rPr>
            </w:pPr>
          </w:p>
          <w:p w14:paraId="194B77F5" w14:textId="77777777" w:rsidR="00951CF0" w:rsidRDefault="00951CF0" w:rsidP="000723F4">
            <w:pPr>
              <w:spacing w:after="0" w:line="240" w:lineRule="auto"/>
              <w:jc w:val="center"/>
              <w:rPr>
                <w:rFonts w:cstheme="minorHAnsi"/>
                <w:b/>
                <w:sz w:val="18"/>
                <w:szCs w:val="18"/>
              </w:rPr>
            </w:pPr>
          </w:p>
          <w:p w14:paraId="7F45BC67" w14:textId="77777777" w:rsidR="00951CF0" w:rsidRDefault="00951CF0" w:rsidP="000723F4">
            <w:pPr>
              <w:spacing w:after="0" w:line="240" w:lineRule="auto"/>
              <w:jc w:val="center"/>
              <w:rPr>
                <w:rFonts w:cstheme="minorHAnsi"/>
                <w:b/>
                <w:sz w:val="18"/>
                <w:szCs w:val="18"/>
              </w:rPr>
            </w:pPr>
          </w:p>
          <w:p w14:paraId="3159C9C8" w14:textId="77777777" w:rsidR="00951CF0" w:rsidRDefault="00951CF0" w:rsidP="000723F4">
            <w:pPr>
              <w:spacing w:after="0" w:line="240" w:lineRule="auto"/>
              <w:jc w:val="center"/>
              <w:rPr>
                <w:rFonts w:cstheme="minorHAnsi"/>
                <w:b/>
                <w:sz w:val="18"/>
                <w:szCs w:val="18"/>
              </w:rPr>
            </w:pPr>
          </w:p>
          <w:p w14:paraId="5C9EDBFD" w14:textId="77777777" w:rsidR="00951CF0" w:rsidRDefault="00951CF0" w:rsidP="000723F4">
            <w:pPr>
              <w:spacing w:after="0" w:line="240" w:lineRule="auto"/>
              <w:jc w:val="center"/>
              <w:rPr>
                <w:rFonts w:cstheme="minorHAnsi"/>
                <w:b/>
                <w:sz w:val="18"/>
                <w:szCs w:val="18"/>
              </w:rPr>
            </w:pPr>
          </w:p>
          <w:p w14:paraId="556A6D0C" w14:textId="77777777" w:rsidR="00951CF0" w:rsidRDefault="00951CF0" w:rsidP="000723F4">
            <w:pPr>
              <w:spacing w:after="0" w:line="240" w:lineRule="auto"/>
              <w:jc w:val="center"/>
              <w:rPr>
                <w:rFonts w:cstheme="minorHAnsi"/>
                <w:b/>
                <w:sz w:val="18"/>
                <w:szCs w:val="18"/>
              </w:rPr>
            </w:pPr>
          </w:p>
          <w:p w14:paraId="6EE65407" w14:textId="77777777" w:rsidR="00951CF0" w:rsidRDefault="00951CF0" w:rsidP="000723F4">
            <w:pPr>
              <w:spacing w:after="0" w:line="240" w:lineRule="auto"/>
              <w:jc w:val="center"/>
              <w:rPr>
                <w:rFonts w:cstheme="minorHAnsi"/>
                <w:b/>
                <w:sz w:val="18"/>
                <w:szCs w:val="18"/>
              </w:rPr>
            </w:pPr>
          </w:p>
          <w:p w14:paraId="15327540" w14:textId="77777777" w:rsidR="00951CF0" w:rsidRPr="00FD7092" w:rsidRDefault="00951CF0" w:rsidP="000723F4">
            <w:pPr>
              <w:spacing w:after="0" w:line="240" w:lineRule="auto"/>
              <w:rPr>
                <w:rFonts w:cstheme="minorHAnsi"/>
                <w:b/>
                <w:sz w:val="18"/>
                <w:szCs w:val="18"/>
              </w:rPr>
            </w:pPr>
          </w:p>
        </w:tc>
      </w:tr>
      <w:tr w:rsidR="00951CF0" w:rsidRPr="00DA3F25" w14:paraId="60F8AD56" w14:textId="77777777" w:rsidTr="000723F4">
        <w:trPr>
          <w:cantSplit/>
          <w:trHeight w:val="479"/>
        </w:trPr>
        <w:tc>
          <w:tcPr>
            <w:tcW w:w="376" w:type="pct"/>
            <w:gridSpan w:val="2"/>
            <w:shd w:val="clear" w:color="auto" w:fill="auto"/>
            <w:vAlign w:val="center"/>
          </w:tcPr>
          <w:p w14:paraId="71F467F6" w14:textId="77777777" w:rsidR="00951CF0" w:rsidRPr="00787860" w:rsidRDefault="00951CF0" w:rsidP="000723F4">
            <w:pPr>
              <w:spacing w:after="0" w:line="240" w:lineRule="auto"/>
              <w:jc w:val="center"/>
              <w:rPr>
                <w:rFonts w:cs="Times New Roman"/>
                <w:sz w:val="18"/>
                <w:szCs w:val="18"/>
              </w:rPr>
            </w:pPr>
            <w:r>
              <w:rPr>
                <w:rFonts w:cs="Times New Roman"/>
                <w:sz w:val="18"/>
                <w:szCs w:val="18"/>
              </w:rPr>
              <w:t>8.</w:t>
            </w:r>
          </w:p>
        </w:tc>
        <w:tc>
          <w:tcPr>
            <w:tcW w:w="3790" w:type="pct"/>
            <w:shd w:val="clear" w:color="auto" w:fill="auto"/>
            <w:vAlign w:val="center"/>
          </w:tcPr>
          <w:p w14:paraId="48454CEA" w14:textId="77777777" w:rsidR="00951CF0" w:rsidRPr="000F53E5" w:rsidRDefault="00951CF0" w:rsidP="000723F4">
            <w:pPr>
              <w:spacing w:after="0" w:line="240" w:lineRule="auto"/>
              <w:rPr>
                <w:rFonts w:cstheme="minorHAnsi"/>
                <w:b/>
                <w:color w:val="000000" w:themeColor="text1"/>
                <w:sz w:val="18"/>
                <w:szCs w:val="18"/>
              </w:rPr>
            </w:pPr>
            <w:r w:rsidRPr="000F53E5">
              <w:rPr>
                <w:rFonts w:cstheme="minorHAnsi"/>
                <w:b/>
                <w:color w:val="000000" w:themeColor="text1"/>
                <w:sz w:val="18"/>
                <w:szCs w:val="18"/>
              </w:rPr>
              <w:t xml:space="preserve">Žiadateľovi doposiaľ nebola v rámci stratégie CLLD schválená v danom </w:t>
            </w:r>
            <w:proofErr w:type="spellStart"/>
            <w:r w:rsidRPr="000F53E5">
              <w:rPr>
                <w:rFonts w:cstheme="minorHAnsi"/>
                <w:b/>
                <w:color w:val="000000" w:themeColor="text1"/>
                <w:sz w:val="18"/>
                <w:szCs w:val="18"/>
              </w:rPr>
              <w:t>podopatrení</w:t>
            </w:r>
            <w:proofErr w:type="spellEnd"/>
            <w:r w:rsidRPr="000F53E5">
              <w:rPr>
                <w:rFonts w:cstheme="minorHAnsi"/>
                <w:b/>
                <w:color w:val="000000" w:themeColor="text1"/>
                <w:sz w:val="18"/>
                <w:szCs w:val="18"/>
              </w:rPr>
              <w:t xml:space="preserve"> žiadna </w:t>
            </w:r>
            <w:proofErr w:type="spellStart"/>
            <w:r w:rsidRPr="000F53E5">
              <w:rPr>
                <w:rFonts w:cstheme="minorHAnsi"/>
                <w:b/>
                <w:color w:val="000000" w:themeColor="text1"/>
                <w:sz w:val="18"/>
                <w:szCs w:val="18"/>
              </w:rPr>
              <w:t>ŽoNFP</w:t>
            </w:r>
            <w:proofErr w:type="spellEnd"/>
          </w:p>
          <w:p w14:paraId="25A49349" w14:textId="77777777" w:rsidR="00951CF0" w:rsidRPr="000F53E5" w:rsidRDefault="00951CF0" w:rsidP="000723F4">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Žiadateľovi doposiaľ nebola v rámci stratégie CLLD schválená v danom </w:t>
            </w:r>
            <w:proofErr w:type="spellStart"/>
            <w:r w:rsidRPr="000F53E5">
              <w:rPr>
                <w:rFonts w:cstheme="minorHAnsi"/>
                <w:color w:val="000000" w:themeColor="text1"/>
                <w:sz w:val="16"/>
                <w:szCs w:val="16"/>
              </w:rPr>
              <w:t>podopatrení</w:t>
            </w:r>
            <w:proofErr w:type="spellEnd"/>
            <w:r w:rsidRPr="000F53E5">
              <w:rPr>
                <w:rFonts w:cstheme="minorHAnsi"/>
                <w:color w:val="000000" w:themeColor="text1"/>
                <w:sz w:val="16"/>
                <w:szCs w:val="16"/>
              </w:rPr>
              <w:t xml:space="preserve"> žiadna </w:t>
            </w:r>
            <w:proofErr w:type="spellStart"/>
            <w:r w:rsidRPr="000F53E5">
              <w:rPr>
                <w:rFonts w:cstheme="minorHAnsi"/>
                <w:color w:val="000000" w:themeColor="text1"/>
                <w:sz w:val="16"/>
                <w:szCs w:val="16"/>
              </w:rPr>
              <w:t>ŽoNFP</w:t>
            </w:r>
            <w:proofErr w:type="spellEnd"/>
            <w:r w:rsidRPr="000F53E5">
              <w:rPr>
                <w:rFonts w:cstheme="minorHAnsi"/>
                <w:color w:val="000000" w:themeColor="text1"/>
                <w:sz w:val="16"/>
                <w:szCs w:val="16"/>
              </w:rPr>
              <w:t>.</w:t>
            </w:r>
          </w:p>
          <w:p w14:paraId="35B32F09" w14:textId="77777777" w:rsidR="00951CF0" w:rsidRPr="000F53E5" w:rsidRDefault="00951CF0" w:rsidP="000723F4">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a) áno</w:t>
            </w:r>
            <w:r>
              <w:rPr>
                <w:rFonts w:cstheme="minorHAnsi"/>
                <w:color w:val="000000" w:themeColor="text1"/>
                <w:sz w:val="16"/>
                <w:szCs w:val="16"/>
              </w:rPr>
              <w:t>, doposiaľ nebola schválená</w:t>
            </w:r>
          </w:p>
          <w:p w14:paraId="36204C1B" w14:textId="77777777" w:rsidR="00951CF0" w:rsidRPr="0008413F" w:rsidRDefault="00951CF0" w:rsidP="000723F4">
            <w:pPr>
              <w:pStyle w:val="Odsekzoznamu"/>
              <w:spacing w:after="0" w:line="240" w:lineRule="auto"/>
              <w:ind w:left="0"/>
            </w:pPr>
            <w:r w:rsidRPr="000F53E5">
              <w:rPr>
                <w:rFonts w:cstheme="minorHAnsi"/>
                <w:color w:val="000000" w:themeColor="text1"/>
                <w:sz w:val="16"/>
                <w:szCs w:val="16"/>
              </w:rPr>
              <w:t>b) nie</w:t>
            </w:r>
            <w:r>
              <w:rPr>
                <w:rFonts w:cstheme="minorHAnsi"/>
                <w:color w:val="000000" w:themeColor="text1"/>
                <w:sz w:val="16"/>
                <w:szCs w:val="16"/>
              </w:rPr>
              <w:t>, už bola schválená</w:t>
            </w:r>
          </w:p>
        </w:tc>
        <w:tc>
          <w:tcPr>
            <w:tcW w:w="834" w:type="pct"/>
            <w:shd w:val="clear" w:color="auto" w:fill="auto"/>
            <w:vAlign w:val="center"/>
          </w:tcPr>
          <w:p w14:paraId="10146780" w14:textId="77777777" w:rsidR="00951CF0" w:rsidRDefault="00951CF0" w:rsidP="000723F4">
            <w:pPr>
              <w:spacing w:after="0" w:line="240" w:lineRule="auto"/>
              <w:ind w:left="638"/>
              <w:jc w:val="center"/>
              <w:rPr>
                <w:rFonts w:cstheme="minorHAnsi"/>
                <w:sz w:val="18"/>
                <w:szCs w:val="18"/>
              </w:rPr>
            </w:pPr>
          </w:p>
          <w:p w14:paraId="79D35C1C" w14:textId="77777777" w:rsidR="00951CF0" w:rsidRDefault="00951CF0" w:rsidP="000723F4">
            <w:pPr>
              <w:spacing w:after="0" w:line="240" w:lineRule="auto"/>
              <w:ind w:left="638"/>
              <w:jc w:val="center"/>
              <w:rPr>
                <w:rFonts w:cstheme="minorHAnsi"/>
                <w:sz w:val="18"/>
                <w:szCs w:val="18"/>
              </w:rPr>
            </w:pPr>
          </w:p>
          <w:p w14:paraId="3C818A5E" w14:textId="77777777" w:rsidR="00951CF0" w:rsidRPr="00787860" w:rsidRDefault="00951CF0" w:rsidP="000723F4">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8</w:t>
            </w:r>
          </w:p>
          <w:p w14:paraId="50A61D13" w14:textId="77777777" w:rsidR="00951CF0" w:rsidRPr="00DA3F25" w:rsidRDefault="00951CF0" w:rsidP="000723F4">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6</w:t>
            </w:r>
          </w:p>
          <w:p w14:paraId="0FB65572" w14:textId="77777777" w:rsidR="00951CF0" w:rsidRPr="00DA3F25" w:rsidRDefault="00951CF0" w:rsidP="000723F4">
            <w:pPr>
              <w:pStyle w:val="Default"/>
              <w:jc w:val="center"/>
              <w:rPr>
                <w:rFonts w:asciiTheme="minorHAnsi" w:hAnsiTheme="minorHAnsi" w:cstheme="minorHAnsi"/>
                <w:color w:val="000000" w:themeColor="text1"/>
                <w:sz w:val="18"/>
                <w:szCs w:val="18"/>
              </w:rPr>
            </w:pPr>
            <w:r w:rsidRPr="00787860">
              <w:rPr>
                <w:rFonts w:asciiTheme="minorHAnsi" w:hAnsiTheme="minorHAnsi" w:cstheme="minorHAnsi"/>
                <w:b/>
                <w:sz w:val="18"/>
                <w:szCs w:val="18"/>
              </w:rPr>
              <w:t>Maximálny počet bodov je</w:t>
            </w:r>
            <w:r>
              <w:rPr>
                <w:rFonts w:asciiTheme="minorHAnsi" w:hAnsiTheme="minorHAnsi" w:cstheme="minorHAnsi"/>
                <w:b/>
                <w:sz w:val="18"/>
                <w:szCs w:val="18"/>
              </w:rPr>
              <w:t xml:space="preserve"> 8</w:t>
            </w:r>
          </w:p>
        </w:tc>
      </w:tr>
      <w:tr w:rsidR="00951CF0" w:rsidRPr="003E54A0" w14:paraId="4E651661" w14:textId="77777777" w:rsidTr="000723F4">
        <w:trPr>
          <w:cantSplit/>
          <w:trHeight w:val="479"/>
        </w:trPr>
        <w:tc>
          <w:tcPr>
            <w:tcW w:w="4166" w:type="pct"/>
            <w:gridSpan w:val="3"/>
            <w:shd w:val="clear" w:color="auto" w:fill="E2EFD9" w:themeFill="accent6" w:themeFillTint="33"/>
            <w:vAlign w:val="center"/>
          </w:tcPr>
          <w:p w14:paraId="3F1E9B8D" w14:textId="77777777" w:rsidR="00951CF0" w:rsidRPr="00787860" w:rsidRDefault="00951CF0" w:rsidP="000723F4">
            <w:pPr>
              <w:spacing w:after="0" w:line="240" w:lineRule="auto"/>
              <w:rPr>
                <w:rFonts w:cs="Times New Roman"/>
                <w:sz w:val="18"/>
                <w:szCs w:val="18"/>
              </w:rPr>
            </w:pPr>
            <w:r w:rsidRPr="00787860">
              <w:rPr>
                <w:rFonts w:cs="Times New Roman"/>
                <w:b/>
                <w:sz w:val="20"/>
                <w:szCs w:val="20"/>
              </w:rPr>
              <w:t>Spolu maximálne</w:t>
            </w:r>
          </w:p>
        </w:tc>
        <w:tc>
          <w:tcPr>
            <w:tcW w:w="834" w:type="pct"/>
            <w:shd w:val="clear" w:color="auto" w:fill="E2EFD9" w:themeFill="accent6" w:themeFillTint="33"/>
            <w:vAlign w:val="center"/>
          </w:tcPr>
          <w:p w14:paraId="14424BDD" w14:textId="77777777" w:rsidR="00951CF0" w:rsidRPr="003E54A0" w:rsidRDefault="00951CF0" w:rsidP="000723F4">
            <w:pPr>
              <w:spacing w:after="0" w:line="240" w:lineRule="auto"/>
              <w:jc w:val="center"/>
              <w:rPr>
                <w:rFonts w:cstheme="minorHAnsi"/>
                <w:b/>
                <w:color w:val="000000" w:themeColor="text1"/>
              </w:rPr>
            </w:pPr>
            <w:r>
              <w:rPr>
                <w:rFonts w:cstheme="minorHAnsi"/>
                <w:b/>
                <w:color w:val="000000" w:themeColor="text1"/>
              </w:rPr>
              <w:t>75</w:t>
            </w:r>
            <w:r w:rsidRPr="003E54A0">
              <w:rPr>
                <w:rFonts w:cstheme="minorHAnsi"/>
                <w:b/>
                <w:color w:val="000000" w:themeColor="text1"/>
              </w:rPr>
              <w:t xml:space="preserve"> bodov</w:t>
            </w:r>
          </w:p>
        </w:tc>
      </w:tr>
      <w:tr w:rsidR="00951CF0" w:rsidRPr="003E54A0" w14:paraId="3F53669E" w14:textId="77777777" w:rsidTr="000723F4">
        <w:trPr>
          <w:cantSplit/>
          <w:trHeight w:val="479"/>
        </w:trPr>
        <w:tc>
          <w:tcPr>
            <w:tcW w:w="4166" w:type="pct"/>
            <w:gridSpan w:val="3"/>
            <w:shd w:val="clear" w:color="auto" w:fill="E2EFD9" w:themeFill="accent6" w:themeFillTint="33"/>
            <w:vAlign w:val="center"/>
          </w:tcPr>
          <w:p w14:paraId="171870D1" w14:textId="77777777" w:rsidR="00951CF0" w:rsidRPr="00787860" w:rsidRDefault="00951CF0" w:rsidP="000723F4">
            <w:pPr>
              <w:spacing w:after="0" w:line="240" w:lineRule="auto"/>
              <w:rPr>
                <w:rFonts w:cs="Times New Roman"/>
                <w:sz w:val="18"/>
                <w:szCs w:val="18"/>
              </w:rPr>
            </w:pPr>
            <w:r w:rsidRPr="00787860">
              <w:rPr>
                <w:b/>
                <w:color w:val="000000"/>
                <w:sz w:val="20"/>
                <w:szCs w:val="20"/>
              </w:rPr>
              <w:t>Minimálna hranicu požadovaných bodov (podmienka poskytnutia NFP</w:t>
            </w:r>
            <w:r>
              <w:rPr>
                <w:b/>
                <w:color w:val="000000"/>
                <w:sz w:val="20"/>
                <w:szCs w:val="20"/>
              </w:rPr>
              <w:t>)</w:t>
            </w:r>
          </w:p>
        </w:tc>
        <w:tc>
          <w:tcPr>
            <w:tcW w:w="834" w:type="pct"/>
            <w:shd w:val="clear" w:color="auto" w:fill="E2EFD9" w:themeFill="accent6" w:themeFillTint="33"/>
            <w:vAlign w:val="center"/>
          </w:tcPr>
          <w:p w14:paraId="1FACB2C8" w14:textId="77777777" w:rsidR="00951CF0" w:rsidRPr="003E54A0" w:rsidRDefault="00951CF0" w:rsidP="000723F4">
            <w:pPr>
              <w:spacing w:after="0" w:line="240" w:lineRule="auto"/>
              <w:jc w:val="center"/>
              <w:rPr>
                <w:rFonts w:cstheme="minorHAnsi"/>
                <w:b/>
                <w:color w:val="000000" w:themeColor="text1"/>
              </w:rPr>
            </w:pPr>
            <w:r>
              <w:rPr>
                <w:rFonts w:cstheme="minorHAnsi"/>
                <w:b/>
                <w:color w:val="000000" w:themeColor="text1"/>
              </w:rPr>
              <w:t>45</w:t>
            </w:r>
            <w:r w:rsidRPr="003E54A0">
              <w:rPr>
                <w:rFonts w:cstheme="minorHAnsi"/>
                <w:b/>
                <w:color w:val="000000" w:themeColor="text1"/>
              </w:rPr>
              <w:t xml:space="preserve"> bodov</w:t>
            </w:r>
          </w:p>
        </w:tc>
      </w:tr>
      <w:tr w:rsidR="00951CF0" w:rsidRPr="00787860" w14:paraId="46BB4784" w14:textId="77777777" w:rsidTr="000723F4">
        <w:trPr>
          <w:cantSplit/>
          <w:trHeight w:val="479"/>
        </w:trPr>
        <w:tc>
          <w:tcPr>
            <w:tcW w:w="5000" w:type="pct"/>
            <w:gridSpan w:val="4"/>
            <w:shd w:val="clear" w:color="auto" w:fill="E2EFD9" w:themeFill="accent6" w:themeFillTint="33"/>
            <w:vAlign w:val="center"/>
          </w:tcPr>
          <w:p w14:paraId="7D948B91" w14:textId="77777777" w:rsidR="00951CF0" w:rsidRPr="00787860" w:rsidRDefault="00951CF0" w:rsidP="000723F4">
            <w:pPr>
              <w:spacing w:after="0" w:line="240" w:lineRule="auto"/>
              <w:rPr>
                <w:rFonts w:cstheme="minorHAnsi"/>
                <w:b/>
                <w:color w:val="000000" w:themeColor="text1"/>
                <w:sz w:val="18"/>
                <w:szCs w:val="18"/>
              </w:rPr>
            </w:pPr>
            <w:r w:rsidRPr="00787860">
              <w:rPr>
                <w:rFonts w:cstheme="minorHAnsi"/>
                <w:b/>
                <w:bCs/>
                <w:color w:val="000000" w:themeColor="text1"/>
                <w:sz w:val="18"/>
                <w:szCs w:val="18"/>
              </w:rPr>
              <w:t xml:space="preserve">Princípy uplatnenia výberu: </w:t>
            </w:r>
            <w:r w:rsidRPr="00787860">
              <w:rPr>
                <w:rFonts w:cstheme="minorHAnsi"/>
                <w:color w:val="000000" w:themeColor="text1"/>
                <w:sz w:val="18"/>
                <w:szCs w:val="18"/>
                <w:lang w:eastAsia="sk-SK"/>
              </w:rPr>
              <w:t xml:space="preserve">Projekty bude vyberať MAS na základe uplatnenia hodnotiacich kritérií (bodovacieho systému), </w:t>
            </w:r>
            <w:proofErr w:type="spellStart"/>
            <w:r w:rsidRPr="00787860">
              <w:rPr>
                <w:rFonts w:cstheme="minorHAnsi"/>
                <w:color w:val="000000" w:themeColor="text1"/>
                <w:sz w:val="18"/>
                <w:szCs w:val="18"/>
                <w:lang w:eastAsia="sk-SK"/>
              </w:rPr>
              <w:t>t.j</w:t>
            </w:r>
            <w:proofErr w:type="spellEnd"/>
            <w:r w:rsidRPr="00787860">
              <w:rPr>
                <w:rFonts w:cstheme="minorHAnsi"/>
                <w:color w:val="000000" w:themeColor="text1"/>
                <w:sz w:val="18"/>
                <w:szCs w:val="18"/>
                <w:lang w:eastAsia="sk-SK"/>
              </w:rPr>
              <w:t xml:space="preserve">. projekty sa zoradia podľa počtu dosiahnutých bodov v zmysle bodovacích kritérií </w:t>
            </w:r>
            <w:r w:rsidRPr="00787860">
              <w:rPr>
                <w:rFonts w:cstheme="minorHAnsi"/>
                <w:color w:val="000000" w:themeColor="text1"/>
                <w:sz w:val="18"/>
                <w:szCs w:val="18"/>
              </w:rPr>
              <w:t xml:space="preserve">a vytvorí sa hranica finančných možností </w:t>
            </w:r>
            <w:r w:rsidRPr="00787860">
              <w:rPr>
                <w:rFonts w:cstheme="minorHAnsi"/>
                <w:color w:val="000000" w:themeColor="text1"/>
                <w:sz w:val="18"/>
                <w:szCs w:val="18"/>
                <w:lang w:eastAsia="sk-SK"/>
              </w:rPr>
              <w:t>(posúdi sa súčet finančných požiadaviek všetkých zoradených projektov s finančnou alokáciou).</w:t>
            </w:r>
            <w:r w:rsidRPr="00787860">
              <w:rPr>
                <w:rFonts w:cstheme="minorHAnsi"/>
                <w:b/>
                <w:bCs/>
                <w:color w:val="000000" w:themeColor="text1"/>
                <w:sz w:val="18"/>
                <w:szCs w:val="18"/>
              </w:rPr>
              <w:t xml:space="preserve"> </w:t>
            </w:r>
          </w:p>
        </w:tc>
      </w:tr>
      <w:tr w:rsidR="00951CF0" w:rsidRPr="00787860" w14:paraId="7B627C9E" w14:textId="77777777" w:rsidTr="000723F4">
        <w:trPr>
          <w:cantSplit/>
          <w:trHeight w:val="479"/>
        </w:trPr>
        <w:tc>
          <w:tcPr>
            <w:tcW w:w="5000" w:type="pct"/>
            <w:gridSpan w:val="4"/>
            <w:shd w:val="clear" w:color="auto" w:fill="E2EFD9" w:themeFill="accent6" w:themeFillTint="33"/>
            <w:vAlign w:val="center"/>
          </w:tcPr>
          <w:p w14:paraId="19B366F3" w14:textId="77777777" w:rsidR="00951CF0" w:rsidRDefault="00951CF0" w:rsidP="000723F4">
            <w:pPr>
              <w:spacing w:after="0" w:line="240" w:lineRule="auto"/>
              <w:jc w:val="both"/>
              <w:rPr>
                <w:rFonts w:cstheme="minorHAnsi"/>
                <w:color w:val="000000" w:themeColor="text1"/>
                <w:sz w:val="18"/>
                <w:szCs w:val="18"/>
              </w:rPr>
            </w:pPr>
            <w:r w:rsidRPr="00787860">
              <w:rPr>
                <w:rFonts w:cstheme="minorHAnsi"/>
                <w:b/>
                <w:color w:val="000000" w:themeColor="text1"/>
                <w:sz w:val="18"/>
                <w:szCs w:val="18"/>
                <w:lang w:eastAsia="sk-SK"/>
              </w:rPr>
              <w:t xml:space="preserve">Rozlišovacie kritériá: </w:t>
            </w:r>
            <w:r w:rsidRPr="00787860">
              <w:rPr>
                <w:rFonts w:cstheme="minorHAnsi"/>
                <w:bCs/>
                <w:iCs/>
                <w:color w:val="000000" w:themeColor="text1"/>
                <w:sz w:val="18"/>
                <w:szCs w:val="18"/>
                <w:lang w:eastAsia="sk-SK"/>
              </w:rPr>
              <w:t xml:space="preserve"> </w:t>
            </w:r>
            <w:r w:rsidRPr="00787860">
              <w:rPr>
                <w:rFonts w:cstheme="minorHAnsi"/>
                <w:color w:val="000000" w:themeColor="text1"/>
                <w:sz w:val="18"/>
                <w:szCs w:val="18"/>
              </w:rPr>
              <w:t xml:space="preserve">V prípade, že požiadavka na finančné prostriedky prevýši finančný limit na kontrahovanie, budú pri výbere </w:t>
            </w:r>
            <w:proofErr w:type="spellStart"/>
            <w:r w:rsidRPr="00787860">
              <w:rPr>
                <w:rFonts w:cstheme="minorHAnsi"/>
                <w:color w:val="000000" w:themeColor="text1"/>
                <w:sz w:val="18"/>
                <w:szCs w:val="18"/>
              </w:rPr>
              <w:t>ŽoNFP</w:t>
            </w:r>
            <w:proofErr w:type="spellEnd"/>
            <w:r w:rsidRPr="00787860">
              <w:rPr>
                <w:rFonts w:cstheme="minorHAnsi"/>
                <w:color w:val="000000" w:themeColor="text1"/>
                <w:sz w:val="18"/>
                <w:szCs w:val="18"/>
              </w:rPr>
              <w:t xml:space="preserve"> v prípade rovnakého počtu bodov uprednostnené kritériá s prideleným väčším počtom bodov za bodovacie kritérium podľa poradia: </w:t>
            </w:r>
          </w:p>
          <w:p w14:paraId="12814382" w14:textId="77777777" w:rsidR="00951CF0"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Počet pracovných miest (5)</w:t>
            </w:r>
          </w:p>
          <w:p w14:paraId="040793CB" w14:textId="77777777" w:rsidR="00951CF0"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Súlad projektu so stratégiou CLLD (4)</w:t>
            </w:r>
          </w:p>
          <w:p w14:paraId="31BD83C0" w14:textId="77777777" w:rsidR="00951CF0"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Pridaná hodnota projektu (3)</w:t>
            </w:r>
          </w:p>
          <w:p w14:paraId="4E742EA5" w14:textId="77777777" w:rsidR="00951CF0"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Projekt je zameraný na vytvorenie, rekonštrukciu, modernizáciu a/alebo rozvoj alebo modernizáciu doplnkových služieb súvisiacich s rekreačnými a relaxačnými činnosťami (6)</w:t>
            </w:r>
          </w:p>
          <w:p w14:paraId="5A2E5E3C" w14:textId="77777777" w:rsidR="00951CF0"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 xml:space="preserve">Kritérium ekonomickej  životaschopnosti (1) </w:t>
            </w:r>
          </w:p>
          <w:p w14:paraId="3FE20C06" w14:textId="77777777" w:rsidR="00951CF0" w:rsidRPr="00B42B15"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Zelená infraštruktúra alebo podpora prístupu marginalizovaných skupín (7)</w:t>
            </w:r>
          </w:p>
          <w:p w14:paraId="5DF40F0E" w14:textId="77777777" w:rsidR="00951CF0" w:rsidRPr="00B42B15"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Inovatívny charakter projektu a spolupráca (2)</w:t>
            </w:r>
          </w:p>
          <w:p w14:paraId="76F273DC" w14:textId="77777777" w:rsidR="00951CF0" w:rsidRPr="0017399E" w:rsidRDefault="00951CF0" w:rsidP="000723F4">
            <w:pPr>
              <w:pStyle w:val="Odsekzoznamu"/>
              <w:numPr>
                <w:ilvl w:val="0"/>
                <w:numId w:val="13"/>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 xml:space="preserve">Žiadateľovi doposiaľ nebola v rámci stratégie CLLD schválená v danom </w:t>
            </w:r>
            <w:proofErr w:type="spellStart"/>
            <w:r w:rsidRPr="00B42B15">
              <w:rPr>
                <w:rFonts w:cstheme="minorHAnsi"/>
                <w:b/>
                <w:color w:val="000000" w:themeColor="text1"/>
                <w:sz w:val="18"/>
                <w:szCs w:val="18"/>
              </w:rPr>
              <w:t>podopatrení</w:t>
            </w:r>
            <w:proofErr w:type="spellEnd"/>
            <w:r w:rsidRPr="00B42B15">
              <w:rPr>
                <w:rFonts w:cstheme="minorHAnsi"/>
                <w:b/>
                <w:color w:val="000000" w:themeColor="text1"/>
                <w:sz w:val="18"/>
                <w:szCs w:val="18"/>
              </w:rPr>
              <w:t xml:space="preserve"> žiadna </w:t>
            </w:r>
            <w:proofErr w:type="spellStart"/>
            <w:r w:rsidRPr="00B42B15">
              <w:rPr>
                <w:rFonts w:cstheme="minorHAnsi"/>
                <w:b/>
                <w:color w:val="000000" w:themeColor="text1"/>
                <w:sz w:val="18"/>
                <w:szCs w:val="18"/>
              </w:rPr>
              <w:t>ŽoNFP</w:t>
            </w:r>
            <w:proofErr w:type="spellEnd"/>
            <w:r w:rsidRPr="00B42B15">
              <w:rPr>
                <w:rFonts w:cstheme="minorHAnsi"/>
                <w:b/>
                <w:color w:val="000000" w:themeColor="text1"/>
                <w:sz w:val="18"/>
                <w:szCs w:val="18"/>
              </w:rPr>
              <w:t xml:space="preserve"> (8)</w:t>
            </w:r>
          </w:p>
          <w:p w14:paraId="4E53AEB7" w14:textId="77777777" w:rsidR="00951CF0" w:rsidRPr="00787860" w:rsidRDefault="00951CF0" w:rsidP="000723F4">
            <w:pPr>
              <w:spacing w:after="0" w:line="240" w:lineRule="auto"/>
              <w:rPr>
                <w:rFonts w:cstheme="minorHAnsi"/>
                <w:b/>
                <w:color w:val="000000" w:themeColor="text1"/>
                <w:sz w:val="18"/>
                <w:szCs w:val="18"/>
              </w:rPr>
            </w:pPr>
            <w:r w:rsidRPr="00787860">
              <w:rPr>
                <w:rFonts w:cstheme="minorHAnsi"/>
                <w:color w:val="000000" w:themeColor="text1"/>
                <w:sz w:val="18"/>
                <w:szCs w:val="18"/>
              </w:rPr>
              <w:t>Ak by sa ani pri takomto postupnom uplatnení kritérií nevedelo určiť konečné poradie pri rovnosti bodov,  MAS uplatní princíp nižších oprávnených výdavkov v rámci projektu.</w:t>
            </w:r>
          </w:p>
        </w:tc>
      </w:tr>
    </w:tbl>
    <w:p w14:paraId="590CB679" w14:textId="77777777" w:rsidR="00951CF0" w:rsidRDefault="00951CF0" w:rsidP="00951CF0"/>
    <w:p w14:paraId="3448DB9B" w14:textId="77777777" w:rsidR="00951CF0" w:rsidRDefault="00951CF0" w:rsidP="00951CF0"/>
    <w:p w14:paraId="0C736CB7" w14:textId="77777777" w:rsidR="00951CF0" w:rsidRDefault="00951CF0" w:rsidP="00951CF0"/>
    <w:p w14:paraId="7F80EEC0" w14:textId="77777777" w:rsidR="00951CF0" w:rsidRDefault="00951CF0" w:rsidP="00951CF0"/>
    <w:p w14:paraId="081D0D88" w14:textId="77777777" w:rsidR="00951CF0" w:rsidRDefault="00951CF0" w:rsidP="00951CF0"/>
    <w:p w14:paraId="61A1DF25" w14:textId="77777777" w:rsidR="00951CF0" w:rsidRDefault="00951CF0" w:rsidP="00951CF0"/>
    <w:p w14:paraId="39C99DF0" w14:textId="77777777" w:rsidR="00951CF0" w:rsidRDefault="00951CF0" w:rsidP="00951CF0"/>
    <w:p w14:paraId="1339506C" w14:textId="77777777" w:rsidR="00951CF0" w:rsidRDefault="00951CF0" w:rsidP="00951CF0"/>
    <w:p w14:paraId="54BDF33F" w14:textId="77777777" w:rsidR="00951CF0" w:rsidRDefault="00951CF0" w:rsidP="00951CF0"/>
    <w:tbl>
      <w:tblPr>
        <w:tblpPr w:leftFromText="141" w:rightFromText="141" w:vertAnchor="text" w:horzAnchor="page" w:tblpX="1398" w:tblpY="481"/>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7089"/>
        <w:gridCol w:w="1560"/>
      </w:tblGrid>
      <w:tr w:rsidR="00951CF0" w:rsidRPr="00787860" w14:paraId="62DB35C8" w14:textId="77777777" w:rsidTr="00C53ACE">
        <w:trPr>
          <w:cantSplit/>
          <w:trHeight w:val="479"/>
        </w:trPr>
        <w:tc>
          <w:tcPr>
            <w:tcW w:w="5000" w:type="pct"/>
            <w:gridSpan w:val="3"/>
            <w:shd w:val="clear" w:color="auto" w:fill="E2EFD9" w:themeFill="accent6" w:themeFillTint="33"/>
            <w:vAlign w:val="center"/>
          </w:tcPr>
          <w:p w14:paraId="57C134D8" w14:textId="77777777" w:rsidR="00951CF0" w:rsidRDefault="00951CF0" w:rsidP="00C53ACE">
            <w:pPr>
              <w:spacing w:after="0" w:line="240" w:lineRule="auto"/>
              <w:jc w:val="center"/>
              <w:rPr>
                <w:rFonts w:cstheme="minorHAnsi"/>
                <w:b/>
                <w:sz w:val="24"/>
                <w:szCs w:val="24"/>
              </w:rPr>
            </w:pPr>
            <w:r w:rsidRPr="003B2C81">
              <w:rPr>
                <w:rFonts w:cstheme="minorHAnsi"/>
                <w:b/>
                <w:sz w:val="24"/>
                <w:szCs w:val="24"/>
              </w:rPr>
              <w:lastRenderedPageBreak/>
              <w:t>HODNOTIACE KRITÉRIA PRE VÝBER PROJEKTOV</w:t>
            </w:r>
            <w:r>
              <w:rPr>
                <w:rFonts w:cstheme="minorHAnsi"/>
                <w:b/>
                <w:sz w:val="24"/>
                <w:szCs w:val="24"/>
              </w:rPr>
              <w:t xml:space="preserve"> – OBLASŤ 2 a 3</w:t>
            </w:r>
          </w:p>
          <w:p w14:paraId="2A152A19" w14:textId="77777777" w:rsidR="00951CF0" w:rsidRDefault="00951CF0" w:rsidP="00C53ACE">
            <w:pPr>
              <w:spacing w:after="0" w:line="240" w:lineRule="auto"/>
              <w:jc w:val="center"/>
              <w:rPr>
                <w:rFonts w:cstheme="minorHAnsi"/>
                <w:b/>
                <w:sz w:val="24"/>
                <w:szCs w:val="24"/>
              </w:rPr>
            </w:pPr>
            <w:r w:rsidRPr="000F53E5">
              <w:rPr>
                <w:rFonts w:cstheme="minorHAnsi"/>
                <w:b/>
                <w:color w:val="000000" w:themeColor="text1"/>
              </w:rPr>
              <w:t xml:space="preserve">Činnosti spojené s poskytovaním služieb pre cieľovú skupinu: deti, seniori a občania so zníženou schopnosťou pohybu a spracovanie a uvádzanie na trh produktov, ktorých výstup spracovania nespadá do prílohy I ZFEÚ </w:t>
            </w:r>
            <w:r>
              <w:rPr>
                <w:rFonts w:cstheme="minorHAnsi"/>
                <w:b/>
                <w:sz w:val="24"/>
                <w:szCs w:val="24"/>
              </w:rPr>
              <w:t>(bodové kritéria 6.4)</w:t>
            </w:r>
          </w:p>
          <w:p w14:paraId="08FCBC94" w14:textId="77777777" w:rsidR="00951CF0" w:rsidRPr="00787860" w:rsidRDefault="00951CF0" w:rsidP="00C53ACE">
            <w:pPr>
              <w:spacing w:after="0" w:line="240" w:lineRule="auto"/>
              <w:rPr>
                <w:rFonts w:cstheme="minorHAnsi"/>
                <w:b/>
                <w:color w:val="000000" w:themeColor="text1"/>
                <w:sz w:val="18"/>
                <w:szCs w:val="18"/>
              </w:rPr>
            </w:pPr>
            <w:r w:rsidRPr="00787860">
              <w:rPr>
                <w:rFonts w:cstheme="minorHAnsi"/>
                <w:bCs/>
                <w:i/>
                <w:color w:val="000000" w:themeColor="text1"/>
                <w:sz w:val="16"/>
                <w:szCs w:val="16"/>
              </w:rPr>
              <w:t xml:space="preserve">Popis, forma a spôsob preukázania hodnotiacich kritérií pre výber projektov (bodovacie kritéria) je uvedený  vo výzve na predkladanie žiadosti o NFP, </w:t>
            </w:r>
            <w:proofErr w:type="spellStart"/>
            <w:r w:rsidRPr="00787860">
              <w:rPr>
                <w:rFonts w:cstheme="minorHAnsi"/>
                <w:bCs/>
                <w:i/>
                <w:color w:val="000000" w:themeColor="text1"/>
                <w:sz w:val="16"/>
                <w:szCs w:val="16"/>
              </w:rPr>
              <w:t>resp.</w:t>
            </w:r>
            <w:r w:rsidRPr="00787860">
              <w:rPr>
                <w:i/>
                <w:color w:val="000000" w:themeColor="text1"/>
                <w:sz w:val="16"/>
                <w:szCs w:val="16"/>
              </w:rPr>
              <w:t>v</w:t>
            </w:r>
            <w:proofErr w:type="spellEnd"/>
            <w:r w:rsidRPr="00787860">
              <w:rPr>
                <w:i/>
                <w:color w:val="000000" w:themeColor="text1"/>
                <w:sz w:val="16"/>
                <w:szCs w:val="16"/>
              </w:rPr>
              <w:t> Prílohe 6B k  Príručke pre prijímateľa o poskytnutie nenávratného finančného príspevku z Programu rozvoja vidieka SR 2014 – 2022 pre opatrenie 19. Podpora na miestny rozvoj v rámci iniciatívy LEADER.</w:t>
            </w:r>
          </w:p>
        </w:tc>
      </w:tr>
      <w:tr w:rsidR="00951CF0" w:rsidRPr="003B2C81" w14:paraId="0ED81862" w14:textId="77777777" w:rsidTr="00C53ACE">
        <w:trPr>
          <w:cantSplit/>
          <w:trHeight w:val="479"/>
        </w:trPr>
        <w:tc>
          <w:tcPr>
            <w:tcW w:w="376" w:type="pct"/>
            <w:shd w:val="clear" w:color="auto" w:fill="E2EFD9" w:themeFill="accent6" w:themeFillTint="33"/>
            <w:vAlign w:val="center"/>
          </w:tcPr>
          <w:p w14:paraId="0EAB2675" w14:textId="77777777" w:rsidR="00951CF0" w:rsidRPr="003B2C81" w:rsidRDefault="00951CF0" w:rsidP="00C53ACE">
            <w:pPr>
              <w:spacing w:after="0" w:line="240" w:lineRule="auto"/>
              <w:jc w:val="center"/>
              <w:rPr>
                <w:rFonts w:cstheme="minorHAnsi"/>
                <w:b/>
                <w:sz w:val="24"/>
                <w:szCs w:val="24"/>
              </w:rPr>
            </w:pPr>
            <w:proofErr w:type="spellStart"/>
            <w:r w:rsidRPr="003B2C81">
              <w:rPr>
                <w:rFonts w:cstheme="minorHAnsi"/>
                <w:b/>
                <w:sz w:val="24"/>
                <w:szCs w:val="24"/>
              </w:rPr>
              <w:t>P.č</w:t>
            </w:r>
            <w:proofErr w:type="spellEnd"/>
            <w:r w:rsidRPr="003B2C81">
              <w:rPr>
                <w:rFonts w:cstheme="minorHAnsi"/>
                <w:b/>
                <w:sz w:val="24"/>
                <w:szCs w:val="24"/>
              </w:rPr>
              <w:t>.</w:t>
            </w:r>
          </w:p>
        </w:tc>
        <w:tc>
          <w:tcPr>
            <w:tcW w:w="3790" w:type="pct"/>
            <w:shd w:val="clear" w:color="auto" w:fill="E2EFD9" w:themeFill="accent6" w:themeFillTint="33"/>
            <w:vAlign w:val="center"/>
          </w:tcPr>
          <w:p w14:paraId="56EF0017" w14:textId="77777777" w:rsidR="00951CF0" w:rsidRPr="003B2C81" w:rsidRDefault="00951CF0" w:rsidP="00C53ACE">
            <w:pPr>
              <w:spacing w:after="0" w:line="240" w:lineRule="auto"/>
              <w:jc w:val="center"/>
              <w:rPr>
                <w:rFonts w:cstheme="minorHAnsi"/>
                <w:b/>
                <w:sz w:val="24"/>
                <w:szCs w:val="24"/>
              </w:rPr>
            </w:pPr>
            <w:r w:rsidRPr="003B2C81">
              <w:rPr>
                <w:rFonts w:cstheme="minorHAnsi"/>
                <w:b/>
                <w:sz w:val="24"/>
                <w:szCs w:val="24"/>
              </w:rPr>
              <w:t>Kritérium</w:t>
            </w:r>
          </w:p>
        </w:tc>
        <w:tc>
          <w:tcPr>
            <w:tcW w:w="834" w:type="pct"/>
            <w:shd w:val="clear" w:color="auto" w:fill="E2EFD9" w:themeFill="accent6" w:themeFillTint="33"/>
            <w:vAlign w:val="center"/>
          </w:tcPr>
          <w:p w14:paraId="29E344EE" w14:textId="77777777" w:rsidR="00951CF0" w:rsidRPr="003B2C81" w:rsidRDefault="00951CF0" w:rsidP="00C53ACE">
            <w:pPr>
              <w:spacing w:after="0" w:line="240" w:lineRule="auto"/>
              <w:jc w:val="center"/>
              <w:rPr>
                <w:rFonts w:cstheme="minorHAnsi"/>
                <w:b/>
                <w:sz w:val="24"/>
                <w:szCs w:val="24"/>
              </w:rPr>
            </w:pPr>
            <w:r w:rsidRPr="003B2C81">
              <w:rPr>
                <w:rFonts w:cstheme="minorHAnsi"/>
                <w:b/>
                <w:sz w:val="24"/>
                <w:szCs w:val="24"/>
              </w:rPr>
              <w:t>Body</w:t>
            </w:r>
          </w:p>
        </w:tc>
      </w:tr>
      <w:tr w:rsidR="00951CF0" w:rsidRPr="00787860" w14:paraId="08E72234" w14:textId="77777777" w:rsidTr="00C53ACE">
        <w:trPr>
          <w:cantSplit/>
          <w:trHeight w:val="479"/>
        </w:trPr>
        <w:tc>
          <w:tcPr>
            <w:tcW w:w="376" w:type="pct"/>
            <w:shd w:val="clear" w:color="auto" w:fill="auto"/>
            <w:vAlign w:val="center"/>
          </w:tcPr>
          <w:p w14:paraId="132C2ABE" w14:textId="77777777" w:rsidR="00951CF0" w:rsidRPr="00787860" w:rsidRDefault="00951CF0" w:rsidP="00C53ACE">
            <w:pPr>
              <w:spacing w:after="0" w:line="240" w:lineRule="auto"/>
              <w:jc w:val="center"/>
              <w:rPr>
                <w:rFonts w:cs="Times New Roman"/>
                <w:sz w:val="18"/>
                <w:szCs w:val="18"/>
              </w:rPr>
            </w:pPr>
            <w:r>
              <w:rPr>
                <w:rFonts w:cs="Times New Roman"/>
                <w:sz w:val="18"/>
                <w:szCs w:val="18"/>
              </w:rPr>
              <w:t>1.</w:t>
            </w:r>
          </w:p>
        </w:tc>
        <w:tc>
          <w:tcPr>
            <w:tcW w:w="3790" w:type="pct"/>
            <w:shd w:val="clear" w:color="auto" w:fill="auto"/>
            <w:vAlign w:val="center"/>
          </w:tcPr>
          <w:p w14:paraId="207064E9" w14:textId="77777777" w:rsidR="00951CF0" w:rsidRPr="00787860" w:rsidRDefault="00951CF0" w:rsidP="00C53ACE">
            <w:pPr>
              <w:spacing w:before="120" w:after="0" w:line="240" w:lineRule="auto"/>
              <w:jc w:val="both"/>
              <w:rPr>
                <w:rFonts w:cstheme="minorHAnsi"/>
                <w:b/>
                <w:color w:val="000000" w:themeColor="text1"/>
                <w:sz w:val="18"/>
                <w:szCs w:val="18"/>
              </w:rPr>
            </w:pPr>
            <w:r w:rsidRPr="00787860">
              <w:rPr>
                <w:rFonts w:cstheme="minorHAnsi"/>
                <w:b/>
                <w:color w:val="000000" w:themeColor="text1"/>
                <w:sz w:val="18"/>
                <w:szCs w:val="18"/>
              </w:rPr>
              <w:t>Kritérium ekonomickej  životaschopnosti</w:t>
            </w:r>
          </w:p>
          <w:p w14:paraId="12DC06BB" w14:textId="77777777" w:rsidR="00951CF0" w:rsidRPr="008E5B18" w:rsidRDefault="00951CF0" w:rsidP="00C53ACE">
            <w:pPr>
              <w:spacing w:after="0" w:line="240" w:lineRule="auto"/>
              <w:jc w:val="both"/>
              <w:rPr>
                <w:rFonts w:cstheme="minorHAnsi"/>
                <w:color w:val="000000" w:themeColor="text1"/>
                <w:sz w:val="16"/>
                <w:szCs w:val="16"/>
              </w:rPr>
            </w:pPr>
            <w:r w:rsidRPr="008E5B18">
              <w:rPr>
                <w:rFonts w:cstheme="minorHAnsi"/>
                <w:color w:val="000000" w:themeColor="text1"/>
                <w:sz w:val="16"/>
                <w:szCs w:val="16"/>
              </w:rPr>
              <w:t xml:space="preserve">Posúdenie ekonomickej  životaschopnosti:  </w:t>
            </w:r>
          </w:p>
          <w:p w14:paraId="1DFADD5F" w14:textId="77777777" w:rsidR="00951CF0" w:rsidRPr="00373060" w:rsidRDefault="00951CF0" w:rsidP="00951CF0">
            <w:pPr>
              <w:pStyle w:val="Odsekzoznamu"/>
              <w:numPr>
                <w:ilvl w:val="0"/>
                <w:numId w:val="16"/>
              </w:numPr>
              <w:spacing w:after="0" w:line="240" w:lineRule="auto"/>
              <w:ind w:left="358" w:hanging="283"/>
              <w:jc w:val="both"/>
              <w:rPr>
                <w:rFonts w:cstheme="minorHAnsi"/>
                <w:color w:val="000000" w:themeColor="text1"/>
                <w:sz w:val="16"/>
                <w:szCs w:val="16"/>
              </w:rPr>
            </w:pPr>
            <w:r w:rsidRPr="00373060">
              <w:rPr>
                <w:rFonts w:cstheme="minorHAnsi"/>
                <w:color w:val="000000" w:themeColor="text1"/>
                <w:sz w:val="16"/>
                <w:szCs w:val="16"/>
              </w:rPr>
              <w:t>žiadateľ nemá ukončený žiadny celý rok činnosti a preto nevie preukázať ekonomickú životaschopnosť,</w:t>
            </w:r>
          </w:p>
          <w:p w14:paraId="3C0B4A26" w14:textId="77777777" w:rsidR="00951CF0" w:rsidRPr="00373060" w:rsidRDefault="00951CF0" w:rsidP="00951CF0">
            <w:pPr>
              <w:pStyle w:val="Odsekzoznamu"/>
              <w:numPr>
                <w:ilvl w:val="0"/>
                <w:numId w:val="16"/>
              </w:numPr>
              <w:spacing w:after="0" w:line="240" w:lineRule="auto"/>
              <w:ind w:left="358" w:hanging="283"/>
              <w:jc w:val="both"/>
              <w:rPr>
                <w:rFonts w:cstheme="minorHAnsi"/>
                <w:color w:val="000000" w:themeColor="text1"/>
                <w:sz w:val="16"/>
                <w:szCs w:val="16"/>
              </w:rPr>
            </w:pPr>
            <w:r w:rsidRPr="00373060">
              <w:rPr>
                <w:rFonts w:cstheme="minorHAnsi"/>
                <w:color w:val="000000" w:themeColor="text1"/>
                <w:sz w:val="16"/>
                <w:szCs w:val="16"/>
              </w:rPr>
              <w:t>žiadateľ spĺňa aspoň jedno kritérium,</w:t>
            </w:r>
          </w:p>
          <w:p w14:paraId="182855F8" w14:textId="77777777" w:rsidR="00951CF0" w:rsidRPr="00373060" w:rsidRDefault="00951CF0" w:rsidP="00951CF0">
            <w:pPr>
              <w:pStyle w:val="Odsekzoznamu"/>
              <w:numPr>
                <w:ilvl w:val="0"/>
                <w:numId w:val="16"/>
              </w:numPr>
              <w:spacing w:after="0" w:line="240" w:lineRule="auto"/>
              <w:ind w:left="358" w:hanging="283"/>
              <w:jc w:val="both"/>
              <w:rPr>
                <w:rFonts w:cstheme="minorHAnsi"/>
                <w:color w:val="000000" w:themeColor="text1"/>
                <w:sz w:val="16"/>
                <w:szCs w:val="16"/>
              </w:rPr>
            </w:pPr>
            <w:r w:rsidRPr="00373060">
              <w:rPr>
                <w:rFonts w:cstheme="minorHAnsi"/>
                <w:color w:val="000000" w:themeColor="text1"/>
                <w:sz w:val="16"/>
                <w:szCs w:val="16"/>
              </w:rPr>
              <w:t>žiadateľ spĺňa obidve kritériá,</w:t>
            </w:r>
          </w:p>
          <w:p w14:paraId="5E76CD7B" w14:textId="77777777" w:rsidR="00951CF0" w:rsidRPr="00373060" w:rsidRDefault="00951CF0" w:rsidP="00951CF0">
            <w:pPr>
              <w:pStyle w:val="Odsekzoznamu"/>
              <w:numPr>
                <w:ilvl w:val="0"/>
                <w:numId w:val="16"/>
              </w:numPr>
              <w:spacing w:after="0" w:line="240" w:lineRule="auto"/>
              <w:ind w:left="358" w:hanging="283"/>
              <w:jc w:val="both"/>
              <w:rPr>
                <w:rFonts w:cstheme="minorHAnsi"/>
                <w:color w:val="000000" w:themeColor="text1"/>
                <w:sz w:val="16"/>
                <w:szCs w:val="16"/>
              </w:rPr>
            </w:pPr>
            <w:r w:rsidRPr="00373060">
              <w:rPr>
                <w:rFonts w:cstheme="minorHAnsi"/>
                <w:color w:val="000000" w:themeColor="text1"/>
                <w:sz w:val="16"/>
                <w:szCs w:val="16"/>
              </w:rPr>
              <w:t>žiadateľ nespĺňa ani jedno ekonomické kritérium.</w:t>
            </w:r>
          </w:p>
          <w:p w14:paraId="0EB5BEFA" w14:textId="77777777" w:rsidR="00951CF0" w:rsidRDefault="00951CF0" w:rsidP="00C53ACE">
            <w:pPr>
              <w:spacing w:after="0" w:line="240" w:lineRule="auto"/>
              <w:jc w:val="both"/>
              <w:rPr>
                <w:rFonts w:cstheme="minorHAnsi"/>
                <w:bCs/>
                <w:color w:val="000000" w:themeColor="text1"/>
                <w:sz w:val="16"/>
                <w:szCs w:val="16"/>
              </w:rPr>
            </w:pPr>
            <w:r w:rsidRPr="008E5B18">
              <w:rPr>
                <w:rFonts w:cstheme="minorHAnsi"/>
                <w:bCs/>
                <w:color w:val="000000" w:themeColor="text1"/>
                <w:sz w:val="16"/>
                <w:szCs w:val="16"/>
              </w:rPr>
              <w:t>Výpočet ekonomickej životaschopnosti:</w:t>
            </w:r>
          </w:p>
          <w:p w14:paraId="6D6C47BF" w14:textId="77777777" w:rsidR="00951CF0" w:rsidRDefault="00951CF0" w:rsidP="00C53ACE">
            <w:pPr>
              <w:spacing w:after="0" w:line="240" w:lineRule="auto"/>
              <w:jc w:val="both"/>
              <w:rPr>
                <w:rFonts w:cstheme="minorHAnsi"/>
                <w:bCs/>
                <w:color w:val="000000" w:themeColor="text1"/>
                <w:sz w:val="16"/>
                <w:szCs w:val="16"/>
              </w:rPr>
            </w:pPr>
            <w:r>
              <w:rPr>
                <w:noProof/>
                <w:lang w:eastAsia="sk-SK"/>
              </w:rPr>
              <w:drawing>
                <wp:inline distT="0" distB="0" distL="0" distR="0" wp14:anchorId="3B8C026A" wp14:editId="05457D65">
                  <wp:extent cx="3813858" cy="1061087"/>
                  <wp:effectExtent l="0" t="0" r="0"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41102" cy="1096489"/>
                          </a:xfrm>
                          <a:prstGeom prst="rect">
                            <a:avLst/>
                          </a:prstGeom>
                        </pic:spPr>
                      </pic:pic>
                    </a:graphicData>
                  </a:graphic>
                </wp:inline>
              </w:drawing>
            </w:r>
          </w:p>
          <w:p w14:paraId="6E095CCD" w14:textId="77777777" w:rsidR="00951CF0" w:rsidRDefault="00951CF0" w:rsidP="00C53ACE">
            <w:pPr>
              <w:spacing w:after="0" w:line="240" w:lineRule="auto"/>
              <w:jc w:val="both"/>
              <w:rPr>
                <w:rFonts w:cstheme="minorHAnsi"/>
                <w:bCs/>
                <w:color w:val="000000" w:themeColor="text1"/>
                <w:sz w:val="16"/>
                <w:szCs w:val="16"/>
              </w:rPr>
            </w:pPr>
          </w:p>
          <w:p w14:paraId="783A0C65" w14:textId="77777777" w:rsidR="00951CF0" w:rsidRDefault="00951CF0" w:rsidP="00C53ACE">
            <w:pPr>
              <w:spacing w:after="0" w:line="240" w:lineRule="auto"/>
              <w:jc w:val="both"/>
              <w:rPr>
                <w:rFonts w:cstheme="minorHAnsi"/>
                <w:bCs/>
                <w:color w:val="000000" w:themeColor="text1"/>
                <w:sz w:val="16"/>
                <w:szCs w:val="16"/>
              </w:rPr>
            </w:pPr>
            <w:r>
              <w:rPr>
                <w:noProof/>
                <w:lang w:eastAsia="sk-SK"/>
              </w:rPr>
              <w:drawing>
                <wp:inline distT="0" distB="0" distL="0" distR="0" wp14:anchorId="55E839D9" wp14:editId="49000F7A">
                  <wp:extent cx="3784921" cy="1084326"/>
                  <wp:effectExtent l="0" t="0" r="6350" b="190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88682" cy="1142701"/>
                          </a:xfrm>
                          <a:prstGeom prst="rect">
                            <a:avLst/>
                          </a:prstGeom>
                        </pic:spPr>
                      </pic:pic>
                    </a:graphicData>
                  </a:graphic>
                </wp:inline>
              </w:drawing>
            </w:r>
          </w:p>
          <w:p w14:paraId="65FA7C7E" w14:textId="77777777" w:rsidR="00951CF0" w:rsidRDefault="00951CF0" w:rsidP="00C53ACE">
            <w:pPr>
              <w:spacing w:after="0" w:line="240" w:lineRule="auto"/>
              <w:jc w:val="both"/>
              <w:rPr>
                <w:rFonts w:cstheme="minorHAnsi"/>
                <w:bCs/>
                <w:color w:val="000000" w:themeColor="text1"/>
                <w:sz w:val="16"/>
                <w:szCs w:val="16"/>
              </w:rPr>
            </w:pPr>
          </w:p>
          <w:p w14:paraId="5586ED13" w14:textId="77777777" w:rsidR="00951CF0" w:rsidRPr="008E5B18" w:rsidRDefault="00951CF0" w:rsidP="00C53ACE">
            <w:pPr>
              <w:spacing w:after="0" w:line="240" w:lineRule="auto"/>
              <w:jc w:val="both"/>
              <w:rPr>
                <w:rFonts w:cstheme="minorHAnsi"/>
                <w:bCs/>
                <w:color w:val="000000" w:themeColor="text1"/>
                <w:sz w:val="16"/>
                <w:szCs w:val="16"/>
              </w:rPr>
            </w:pPr>
          </w:p>
          <w:p w14:paraId="3441E30C" w14:textId="77777777" w:rsidR="00951CF0" w:rsidRPr="00787860" w:rsidRDefault="00951CF0" w:rsidP="00C53ACE">
            <w:pPr>
              <w:spacing w:after="0" w:line="240" w:lineRule="auto"/>
              <w:rPr>
                <w:rFonts w:cstheme="minorHAnsi"/>
                <w:b/>
                <w:color w:val="000000" w:themeColor="text1"/>
                <w:sz w:val="18"/>
                <w:szCs w:val="18"/>
              </w:rPr>
            </w:pPr>
            <w:r w:rsidRPr="008E5B18">
              <w:rPr>
                <w:rFonts w:cstheme="minorHAnsi"/>
                <w:color w:val="000000" w:themeColor="text1"/>
                <w:sz w:val="16"/>
                <w:szCs w:val="16"/>
              </w:rPr>
              <w:t>Posúdenie životaschopnosti platí aspoň za jeden rok: za posledný uzatvorený rok, resp. predposledný uzatvorený rok.</w:t>
            </w:r>
          </w:p>
        </w:tc>
        <w:tc>
          <w:tcPr>
            <w:tcW w:w="834" w:type="pct"/>
            <w:shd w:val="clear" w:color="auto" w:fill="auto"/>
            <w:vAlign w:val="center"/>
          </w:tcPr>
          <w:p w14:paraId="5EB00179"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4</w:t>
            </w:r>
          </w:p>
          <w:p w14:paraId="21356F0D"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8</w:t>
            </w:r>
          </w:p>
          <w:p w14:paraId="19F21560" w14:textId="77777777" w:rsidR="00951CF0" w:rsidRPr="00787860" w:rsidRDefault="00951CF0" w:rsidP="00C53ACE">
            <w:pPr>
              <w:spacing w:after="0" w:line="240" w:lineRule="auto"/>
              <w:jc w:val="center"/>
              <w:rPr>
                <w:rFonts w:cstheme="minorHAnsi"/>
                <w:sz w:val="18"/>
                <w:szCs w:val="18"/>
              </w:rPr>
            </w:pPr>
            <w:r>
              <w:rPr>
                <w:rFonts w:cstheme="minorHAnsi"/>
                <w:sz w:val="18"/>
                <w:szCs w:val="18"/>
              </w:rPr>
              <w:t>c</w:t>
            </w:r>
            <w:r w:rsidRPr="00787860">
              <w:rPr>
                <w:rFonts w:cstheme="minorHAnsi"/>
                <w:sz w:val="18"/>
                <w:szCs w:val="18"/>
              </w:rPr>
              <w:t>)</w:t>
            </w:r>
            <w:r>
              <w:rPr>
                <w:rFonts w:cstheme="minorHAnsi"/>
                <w:sz w:val="18"/>
                <w:szCs w:val="18"/>
              </w:rPr>
              <w:t xml:space="preserve"> 10</w:t>
            </w:r>
          </w:p>
          <w:p w14:paraId="772ABA92"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d)</w:t>
            </w:r>
            <w:r>
              <w:rPr>
                <w:rFonts w:cstheme="minorHAnsi"/>
                <w:sz w:val="18"/>
                <w:szCs w:val="18"/>
              </w:rPr>
              <w:t xml:space="preserve"> 0</w:t>
            </w:r>
          </w:p>
          <w:p w14:paraId="3D4463CE" w14:textId="77777777" w:rsidR="00951CF0" w:rsidRDefault="00951CF0" w:rsidP="00C53ACE">
            <w:pPr>
              <w:spacing w:after="0" w:line="240" w:lineRule="auto"/>
              <w:jc w:val="center"/>
              <w:rPr>
                <w:rFonts w:cstheme="minorHAnsi"/>
                <w:b/>
                <w:bCs/>
                <w:sz w:val="18"/>
                <w:szCs w:val="18"/>
              </w:rPr>
            </w:pPr>
            <w:r w:rsidRPr="00787860">
              <w:rPr>
                <w:rFonts w:cstheme="minorHAnsi"/>
                <w:b/>
                <w:sz w:val="18"/>
                <w:szCs w:val="18"/>
              </w:rPr>
              <w:t>Maximálny počet bodov je</w:t>
            </w:r>
            <w:r>
              <w:rPr>
                <w:rFonts w:cstheme="minorHAnsi"/>
                <w:sz w:val="18"/>
                <w:szCs w:val="18"/>
              </w:rPr>
              <w:t xml:space="preserve"> </w:t>
            </w:r>
            <w:r>
              <w:rPr>
                <w:rFonts w:cstheme="minorHAnsi"/>
                <w:b/>
                <w:sz w:val="18"/>
                <w:szCs w:val="18"/>
              </w:rPr>
              <w:t>10</w:t>
            </w:r>
            <w:r>
              <w:rPr>
                <w:rFonts w:cstheme="minorHAnsi"/>
                <w:b/>
                <w:bCs/>
                <w:sz w:val="18"/>
                <w:szCs w:val="18"/>
              </w:rPr>
              <w:t>.</w:t>
            </w:r>
          </w:p>
          <w:p w14:paraId="03B5BDEA" w14:textId="77777777" w:rsidR="00951CF0" w:rsidRDefault="00951CF0" w:rsidP="00C53ACE">
            <w:pPr>
              <w:spacing w:after="0" w:line="240" w:lineRule="auto"/>
              <w:jc w:val="center"/>
              <w:rPr>
                <w:rFonts w:cstheme="minorHAnsi"/>
                <w:b/>
                <w:bCs/>
                <w:sz w:val="18"/>
                <w:szCs w:val="18"/>
              </w:rPr>
            </w:pPr>
          </w:p>
          <w:p w14:paraId="6E4378F2" w14:textId="77777777" w:rsidR="00951CF0" w:rsidRDefault="00951CF0" w:rsidP="00C53ACE">
            <w:pPr>
              <w:spacing w:after="0" w:line="240" w:lineRule="auto"/>
              <w:jc w:val="center"/>
              <w:rPr>
                <w:rFonts w:cstheme="minorHAnsi"/>
                <w:b/>
                <w:bCs/>
                <w:sz w:val="18"/>
                <w:szCs w:val="18"/>
              </w:rPr>
            </w:pPr>
          </w:p>
          <w:p w14:paraId="2D83CBEF" w14:textId="77777777" w:rsidR="00951CF0" w:rsidRDefault="00951CF0" w:rsidP="00C53ACE">
            <w:pPr>
              <w:spacing w:after="0" w:line="240" w:lineRule="auto"/>
              <w:jc w:val="center"/>
              <w:rPr>
                <w:rFonts w:cstheme="minorHAnsi"/>
                <w:b/>
                <w:bCs/>
                <w:sz w:val="18"/>
                <w:szCs w:val="18"/>
              </w:rPr>
            </w:pPr>
          </w:p>
          <w:p w14:paraId="34335895" w14:textId="77777777" w:rsidR="00951CF0" w:rsidRDefault="00951CF0" w:rsidP="00C53ACE">
            <w:pPr>
              <w:spacing w:after="0" w:line="240" w:lineRule="auto"/>
              <w:jc w:val="center"/>
              <w:rPr>
                <w:rFonts w:cstheme="minorHAnsi"/>
                <w:b/>
                <w:bCs/>
                <w:sz w:val="18"/>
                <w:szCs w:val="18"/>
              </w:rPr>
            </w:pPr>
          </w:p>
          <w:p w14:paraId="30DA0DEB" w14:textId="77777777" w:rsidR="00951CF0" w:rsidRDefault="00951CF0" w:rsidP="00C53ACE">
            <w:pPr>
              <w:spacing w:after="0" w:line="240" w:lineRule="auto"/>
              <w:jc w:val="center"/>
              <w:rPr>
                <w:rFonts w:cstheme="minorHAnsi"/>
                <w:b/>
                <w:bCs/>
                <w:sz w:val="18"/>
                <w:szCs w:val="18"/>
              </w:rPr>
            </w:pPr>
          </w:p>
          <w:p w14:paraId="3854B648" w14:textId="77777777" w:rsidR="00951CF0" w:rsidRDefault="00951CF0" w:rsidP="00C53ACE">
            <w:pPr>
              <w:spacing w:after="0" w:line="240" w:lineRule="auto"/>
              <w:jc w:val="center"/>
              <w:rPr>
                <w:rFonts w:cstheme="minorHAnsi"/>
                <w:b/>
                <w:bCs/>
                <w:sz w:val="18"/>
                <w:szCs w:val="18"/>
              </w:rPr>
            </w:pPr>
          </w:p>
          <w:p w14:paraId="24E1ADB1" w14:textId="77777777" w:rsidR="00951CF0" w:rsidRDefault="00951CF0" w:rsidP="00C53ACE">
            <w:pPr>
              <w:spacing w:after="0" w:line="240" w:lineRule="auto"/>
              <w:jc w:val="center"/>
              <w:rPr>
                <w:rFonts w:cstheme="minorHAnsi"/>
                <w:b/>
                <w:bCs/>
                <w:sz w:val="18"/>
                <w:szCs w:val="18"/>
              </w:rPr>
            </w:pPr>
          </w:p>
          <w:p w14:paraId="00D1285C" w14:textId="77777777" w:rsidR="00951CF0" w:rsidRDefault="00951CF0" w:rsidP="00C53ACE">
            <w:pPr>
              <w:spacing w:after="0" w:line="240" w:lineRule="auto"/>
              <w:jc w:val="center"/>
              <w:rPr>
                <w:rFonts w:cstheme="minorHAnsi"/>
                <w:b/>
                <w:bCs/>
                <w:sz w:val="18"/>
                <w:szCs w:val="18"/>
              </w:rPr>
            </w:pPr>
          </w:p>
          <w:p w14:paraId="730608B7" w14:textId="77777777" w:rsidR="00951CF0" w:rsidRDefault="00951CF0" w:rsidP="00C53ACE">
            <w:pPr>
              <w:spacing w:after="0" w:line="240" w:lineRule="auto"/>
              <w:jc w:val="center"/>
              <w:rPr>
                <w:rFonts w:cstheme="minorHAnsi"/>
                <w:b/>
                <w:bCs/>
                <w:sz w:val="18"/>
                <w:szCs w:val="18"/>
              </w:rPr>
            </w:pPr>
          </w:p>
          <w:p w14:paraId="498956A2" w14:textId="77777777" w:rsidR="00951CF0" w:rsidRDefault="00951CF0" w:rsidP="00C53ACE">
            <w:pPr>
              <w:spacing w:after="0" w:line="240" w:lineRule="auto"/>
              <w:jc w:val="center"/>
              <w:rPr>
                <w:rFonts w:cstheme="minorHAnsi"/>
                <w:b/>
                <w:bCs/>
                <w:sz w:val="18"/>
                <w:szCs w:val="18"/>
              </w:rPr>
            </w:pPr>
          </w:p>
          <w:p w14:paraId="34CD5780" w14:textId="77777777" w:rsidR="00951CF0" w:rsidRDefault="00951CF0" w:rsidP="00C53ACE">
            <w:pPr>
              <w:spacing w:after="0" w:line="240" w:lineRule="auto"/>
              <w:jc w:val="center"/>
              <w:rPr>
                <w:rFonts w:cstheme="minorHAnsi"/>
                <w:b/>
                <w:bCs/>
                <w:sz w:val="18"/>
                <w:szCs w:val="18"/>
              </w:rPr>
            </w:pPr>
          </w:p>
          <w:p w14:paraId="44A28A63" w14:textId="77777777" w:rsidR="00951CF0" w:rsidRDefault="00951CF0" w:rsidP="00C53ACE">
            <w:pPr>
              <w:spacing w:after="0" w:line="240" w:lineRule="auto"/>
              <w:jc w:val="center"/>
              <w:rPr>
                <w:rFonts w:cstheme="minorHAnsi"/>
                <w:b/>
                <w:bCs/>
                <w:sz w:val="18"/>
                <w:szCs w:val="18"/>
              </w:rPr>
            </w:pPr>
          </w:p>
          <w:p w14:paraId="2AA3DD58" w14:textId="77777777" w:rsidR="00951CF0" w:rsidRDefault="00951CF0" w:rsidP="00C53ACE">
            <w:pPr>
              <w:spacing w:after="0" w:line="240" w:lineRule="auto"/>
              <w:jc w:val="center"/>
              <w:rPr>
                <w:rFonts w:cstheme="minorHAnsi"/>
                <w:b/>
                <w:bCs/>
                <w:sz w:val="18"/>
                <w:szCs w:val="18"/>
              </w:rPr>
            </w:pPr>
          </w:p>
          <w:p w14:paraId="6B6F4997" w14:textId="77777777" w:rsidR="00951CF0" w:rsidRDefault="00951CF0" w:rsidP="00C53ACE">
            <w:pPr>
              <w:spacing w:after="0" w:line="240" w:lineRule="auto"/>
              <w:jc w:val="center"/>
              <w:rPr>
                <w:rFonts w:cstheme="minorHAnsi"/>
                <w:b/>
                <w:bCs/>
                <w:sz w:val="18"/>
                <w:szCs w:val="18"/>
              </w:rPr>
            </w:pPr>
          </w:p>
          <w:p w14:paraId="276710C8" w14:textId="77777777" w:rsidR="00951CF0" w:rsidRDefault="00951CF0" w:rsidP="00C53ACE">
            <w:pPr>
              <w:spacing w:after="0" w:line="240" w:lineRule="auto"/>
              <w:jc w:val="center"/>
              <w:rPr>
                <w:rFonts w:cstheme="minorHAnsi"/>
                <w:b/>
                <w:bCs/>
                <w:sz w:val="18"/>
                <w:szCs w:val="18"/>
              </w:rPr>
            </w:pPr>
          </w:p>
          <w:p w14:paraId="37FB83ED" w14:textId="77777777" w:rsidR="00951CF0" w:rsidRDefault="00951CF0" w:rsidP="00C53ACE">
            <w:pPr>
              <w:spacing w:after="0" w:line="240" w:lineRule="auto"/>
              <w:jc w:val="center"/>
              <w:rPr>
                <w:rFonts w:cstheme="minorHAnsi"/>
                <w:b/>
                <w:bCs/>
                <w:sz w:val="18"/>
                <w:szCs w:val="18"/>
              </w:rPr>
            </w:pPr>
          </w:p>
          <w:p w14:paraId="4700E893" w14:textId="77777777" w:rsidR="00951CF0" w:rsidRPr="00787860" w:rsidRDefault="00951CF0" w:rsidP="00C53ACE">
            <w:pPr>
              <w:spacing w:after="0" w:line="240" w:lineRule="auto"/>
              <w:jc w:val="center"/>
              <w:rPr>
                <w:rFonts w:cstheme="minorHAnsi"/>
                <w:b/>
                <w:color w:val="000000" w:themeColor="text1"/>
                <w:sz w:val="18"/>
                <w:szCs w:val="18"/>
              </w:rPr>
            </w:pPr>
          </w:p>
        </w:tc>
      </w:tr>
      <w:tr w:rsidR="00951CF0" w:rsidRPr="00787860" w14:paraId="0112427B" w14:textId="77777777" w:rsidTr="00C53ACE">
        <w:trPr>
          <w:cantSplit/>
          <w:trHeight w:val="479"/>
        </w:trPr>
        <w:tc>
          <w:tcPr>
            <w:tcW w:w="376" w:type="pct"/>
            <w:shd w:val="clear" w:color="auto" w:fill="auto"/>
            <w:vAlign w:val="center"/>
          </w:tcPr>
          <w:p w14:paraId="2617CD5B" w14:textId="77777777" w:rsidR="00951CF0" w:rsidRPr="00787860" w:rsidRDefault="00951CF0" w:rsidP="00C53ACE">
            <w:pPr>
              <w:spacing w:after="0" w:line="240" w:lineRule="auto"/>
              <w:jc w:val="center"/>
              <w:rPr>
                <w:rFonts w:cs="Times New Roman"/>
                <w:sz w:val="18"/>
                <w:szCs w:val="18"/>
              </w:rPr>
            </w:pPr>
            <w:r>
              <w:rPr>
                <w:rFonts w:cs="Times New Roman"/>
                <w:sz w:val="18"/>
                <w:szCs w:val="18"/>
              </w:rPr>
              <w:t>2.</w:t>
            </w:r>
          </w:p>
        </w:tc>
        <w:tc>
          <w:tcPr>
            <w:tcW w:w="3790" w:type="pct"/>
            <w:shd w:val="clear" w:color="auto" w:fill="auto"/>
            <w:vAlign w:val="center"/>
          </w:tcPr>
          <w:p w14:paraId="7A2DD2D4" w14:textId="77777777" w:rsidR="00951CF0" w:rsidRPr="000F53E5" w:rsidRDefault="00951CF0" w:rsidP="00C53ACE">
            <w:pPr>
              <w:spacing w:after="0" w:line="240" w:lineRule="auto"/>
              <w:rPr>
                <w:rFonts w:cstheme="minorHAnsi"/>
                <w:b/>
                <w:color w:val="000000" w:themeColor="text1"/>
                <w:sz w:val="18"/>
                <w:szCs w:val="18"/>
              </w:rPr>
            </w:pPr>
            <w:r w:rsidRPr="000F53E5">
              <w:rPr>
                <w:rFonts w:cstheme="minorHAnsi"/>
                <w:b/>
                <w:color w:val="000000" w:themeColor="text1"/>
                <w:sz w:val="18"/>
                <w:szCs w:val="18"/>
              </w:rPr>
              <w:t>Zameranie projektu</w:t>
            </w:r>
          </w:p>
          <w:p w14:paraId="4AFE06C0" w14:textId="77777777" w:rsidR="00951CF0" w:rsidRPr="000F53E5" w:rsidRDefault="00951CF0" w:rsidP="00C53ACE">
            <w:pPr>
              <w:spacing w:after="0" w:line="240" w:lineRule="auto"/>
              <w:rPr>
                <w:rFonts w:cstheme="minorHAnsi"/>
                <w:color w:val="000000" w:themeColor="text1"/>
                <w:sz w:val="16"/>
                <w:szCs w:val="16"/>
              </w:rPr>
            </w:pPr>
            <w:r w:rsidRPr="000F53E5">
              <w:rPr>
                <w:rFonts w:cstheme="minorHAnsi"/>
                <w:color w:val="000000" w:themeColor="text1"/>
                <w:sz w:val="16"/>
                <w:szCs w:val="16"/>
              </w:rPr>
              <w:t xml:space="preserve">Projekt je zameraný na: </w:t>
            </w:r>
          </w:p>
          <w:p w14:paraId="0E55D7C8" w14:textId="77777777" w:rsidR="00951CF0" w:rsidRPr="000F53E5" w:rsidRDefault="00951CF0" w:rsidP="00951CF0">
            <w:pPr>
              <w:pStyle w:val="Odsekzoznamu"/>
              <w:numPr>
                <w:ilvl w:val="0"/>
                <w:numId w:val="14"/>
              </w:num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činnosti spojené s poskytovaním služieb pre cieľovú skupinu: deti, seniori a občania so zníženou schopnosťou pohybu deti, seniori a občania so zníženou schopnosťou pohybu, </w:t>
            </w:r>
          </w:p>
          <w:p w14:paraId="0E43D9F1" w14:textId="77777777" w:rsidR="00951CF0" w:rsidRDefault="00951CF0" w:rsidP="00951CF0">
            <w:pPr>
              <w:pStyle w:val="Odsekzoznamu"/>
              <w:numPr>
                <w:ilvl w:val="0"/>
                <w:numId w:val="14"/>
              </w:num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činnosti spojené so spracovaním a uvádzaním na trh produktov, ktorých výstup spracovania nespadá do prílohy I ZFEÚ, </w:t>
            </w:r>
          </w:p>
          <w:p w14:paraId="5C0CB490" w14:textId="77777777" w:rsidR="00951CF0" w:rsidRPr="00273241" w:rsidRDefault="00951CF0" w:rsidP="00951CF0">
            <w:pPr>
              <w:pStyle w:val="Odsekzoznamu"/>
              <w:numPr>
                <w:ilvl w:val="0"/>
                <w:numId w:val="14"/>
              </w:numPr>
              <w:spacing w:after="0" w:line="240" w:lineRule="auto"/>
              <w:jc w:val="both"/>
              <w:rPr>
                <w:rFonts w:cstheme="minorHAnsi"/>
                <w:color w:val="000000" w:themeColor="text1"/>
                <w:sz w:val="16"/>
                <w:szCs w:val="16"/>
              </w:rPr>
            </w:pPr>
            <w:r w:rsidRPr="00273241">
              <w:rPr>
                <w:rFonts w:cstheme="minorHAnsi"/>
                <w:color w:val="000000" w:themeColor="text1"/>
                <w:sz w:val="16"/>
                <w:szCs w:val="16"/>
              </w:rPr>
              <w:t>činnosti spojené so spracovaním a uvádzaním na trh produktov, ktorých výstup spracovania nespadá do prílohy I ZFEÚ vrátane OZE.</w:t>
            </w:r>
          </w:p>
          <w:p w14:paraId="6E77D320" w14:textId="77777777" w:rsidR="00951CF0" w:rsidRPr="00373060" w:rsidRDefault="00951CF0" w:rsidP="00C53ACE">
            <w:pPr>
              <w:spacing w:after="0" w:line="240" w:lineRule="auto"/>
              <w:jc w:val="both"/>
              <w:rPr>
                <w:rFonts w:cstheme="minorHAnsi"/>
                <w:color w:val="000000" w:themeColor="text1"/>
                <w:sz w:val="16"/>
                <w:szCs w:val="16"/>
              </w:rPr>
            </w:pPr>
          </w:p>
          <w:p w14:paraId="05EB522A" w14:textId="77777777" w:rsidR="00951CF0" w:rsidRPr="00730211" w:rsidRDefault="00951CF0" w:rsidP="00C53ACE">
            <w:pPr>
              <w:pStyle w:val="Textpoznmkypodiarou"/>
              <w:spacing w:after="0" w:line="240" w:lineRule="auto"/>
              <w:ind w:left="0" w:firstLine="0"/>
              <w:jc w:val="both"/>
            </w:pPr>
            <w:r w:rsidRPr="000F53E5">
              <w:rPr>
                <w:rFonts w:cstheme="minorHAnsi"/>
                <w:color w:val="000000" w:themeColor="text1"/>
                <w:sz w:val="16"/>
                <w:szCs w:val="16"/>
              </w:rPr>
              <w:t xml:space="preserve">Hlavné zameranie sa určí podľa výšky oprávnených výdavkov, ak je predmetom viac investícií (body sa nespočítavajú). Hlavné zameranie predstavuje tá oblasť podľa písm. a) až písm. </w:t>
            </w:r>
            <w:r>
              <w:rPr>
                <w:rFonts w:cstheme="minorHAnsi"/>
                <w:color w:val="000000" w:themeColor="text1"/>
                <w:sz w:val="16"/>
                <w:szCs w:val="16"/>
              </w:rPr>
              <w:t>c</w:t>
            </w:r>
            <w:r w:rsidRPr="000F53E5">
              <w:rPr>
                <w:rFonts w:cstheme="minorHAnsi"/>
                <w:color w:val="000000" w:themeColor="text1"/>
                <w:sz w:val="16"/>
                <w:szCs w:val="16"/>
              </w:rPr>
              <w:t>),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tc>
        <w:tc>
          <w:tcPr>
            <w:tcW w:w="834" w:type="pct"/>
            <w:shd w:val="clear" w:color="auto" w:fill="auto"/>
          </w:tcPr>
          <w:p w14:paraId="2FBBB926" w14:textId="77777777" w:rsidR="00951CF0" w:rsidRPr="00787860" w:rsidRDefault="00951CF0" w:rsidP="00C53ACE">
            <w:pPr>
              <w:spacing w:after="0" w:line="240" w:lineRule="auto"/>
              <w:jc w:val="center"/>
              <w:rPr>
                <w:rFonts w:cstheme="minorHAnsi"/>
                <w:sz w:val="18"/>
                <w:szCs w:val="18"/>
              </w:rPr>
            </w:pPr>
          </w:p>
          <w:p w14:paraId="4FBAC0DE" w14:textId="77777777" w:rsidR="00951CF0" w:rsidRDefault="00951CF0" w:rsidP="00C53ACE">
            <w:pPr>
              <w:spacing w:after="0" w:line="240" w:lineRule="auto"/>
              <w:jc w:val="center"/>
              <w:rPr>
                <w:rFonts w:cstheme="minorHAnsi"/>
                <w:sz w:val="18"/>
                <w:szCs w:val="18"/>
              </w:rPr>
            </w:pPr>
          </w:p>
          <w:p w14:paraId="4A85EB3A"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10</w:t>
            </w:r>
          </w:p>
          <w:p w14:paraId="0E9DDD1A" w14:textId="77777777" w:rsidR="00951CF0" w:rsidRDefault="00951CF0" w:rsidP="00C53ACE">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8</w:t>
            </w:r>
          </w:p>
          <w:p w14:paraId="5937D76E" w14:textId="77777777" w:rsidR="00951CF0" w:rsidRPr="00787860" w:rsidRDefault="00951CF0" w:rsidP="00C53ACE">
            <w:pPr>
              <w:spacing w:after="0" w:line="240" w:lineRule="auto"/>
              <w:jc w:val="center"/>
              <w:rPr>
                <w:rFonts w:cstheme="minorHAnsi"/>
                <w:sz w:val="18"/>
                <w:szCs w:val="18"/>
              </w:rPr>
            </w:pPr>
            <w:r>
              <w:rPr>
                <w:rFonts w:cstheme="minorHAnsi"/>
                <w:sz w:val="18"/>
                <w:szCs w:val="18"/>
              </w:rPr>
              <w:t>c) 6</w:t>
            </w:r>
          </w:p>
          <w:p w14:paraId="4E507E83" w14:textId="77777777" w:rsidR="00951CF0" w:rsidRPr="00787860" w:rsidRDefault="00951CF0" w:rsidP="00C53ACE">
            <w:pPr>
              <w:spacing w:after="0" w:line="240" w:lineRule="auto"/>
              <w:jc w:val="center"/>
              <w:rPr>
                <w:rFonts w:cstheme="minorHAnsi"/>
                <w:b/>
                <w:color w:val="000000" w:themeColor="text1"/>
                <w:sz w:val="18"/>
                <w:szCs w:val="18"/>
              </w:rPr>
            </w:pPr>
            <w:r w:rsidRPr="00787860">
              <w:rPr>
                <w:rFonts w:cstheme="minorHAnsi"/>
                <w:b/>
                <w:sz w:val="18"/>
                <w:szCs w:val="18"/>
              </w:rPr>
              <w:t>Maximálny počet bodov je</w:t>
            </w:r>
            <w:r>
              <w:rPr>
                <w:rFonts w:cstheme="minorHAnsi"/>
                <w:b/>
                <w:sz w:val="18"/>
                <w:szCs w:val="18"/>
              </w:rPr>
              <w:t xml:space="preserve"> 10.</w:t>
            </w:r>
          </w:p>
        </w:tc>
      </w:tr>
      <w:tr w:rsidR="00951CF0" w:rsidRPr="00787860" w14:paraId="5C6590D3" w14:textId="77777777" w:rsidTr="00C53ACE">
        <w:trPr>
          <w:cantSplit/>
          <w:trHeight w:val="479"/>
        </w:trPr>
        <w:tc>
          <w:tcPr>
            <w:tcW w:w="376" w:type="pct"/>
            <w:shd w:val="clear" w:color="auto" w:fill="auto"/>
            <w:vAlign w:val="center"/>
          </w:tcPr>
          <w:p w14:paraId="348D28D3" w14:textId="77777777" w:rsidR="00951CF0" w:rsidRPr="00787860" w:rsidRDefault="00951CF0" w:rsidP="00C53ACE">
            <w:pPr>
              <w:spacing w:after="0" w:line="240" w:lineRule="auto"/>
              <w:jc w:val="center"/>
              <w:rPr>
                <w:rFonts w:cs="Times New Roman"/>
                <w:sz w:val="18"/>
                <w:szCs w:val="18"/>
              </w:rPr>
            </w:pPr>
            <w:r w:rsidRPr="00787860">
              <w:rPr>
                <w:rFonts w:cstheme="minorHAnsi"/>
                <w:sz w:val="18"/>
                <w:szCs w:val="18"/>
              </w:rPr>
              <w:t>3.</w:t>
            </w:r>
          </w:p>
        </w:tc>
        <w:tc>
          <w:tcPr>
            <w:tcW w:w="3790" w:type="pct"/>
            <w:shd w:val="clear" w:color="auto" w:fill="auto"/>
            <w:vAlign w:val="center"/>
          </w:tcPr>
          <w:p w14:paraId="2663ECB7" w14:textId="77777777" w:rsidR="00951CF0" w:rsidRPr="00787860" w:rsidRDefault="00951CF0" w:rsidP="00C53ACE">
            <w:pPr>
              <w:spacing w:before="120" w:after="0" w:line="240" w:lineRule="auto"/>
              <w:rPr>
                <w:rFonts w:cstheme="minorHAnsi"/>
                <w:b/>
                <w:color w:val="000000" w:themeColor="text1"/>
                <w:sz w:val="18"/>
                <w:szCs w:val="18"/>
              </w:rPr>
            </w:pPr>
            <w:r w:rsidRPr="00787860">
              <w:rPr>
                <w:rFonts w:cstheme="minorHAnsi"/>
                <w:b/>
                <w:color w:val="000000" w:themeColor="text1"/>
                <w:sz w:val="18"/>
                <w:szCs w:val="18"/>
              </w:rPr>
              <w:t>Pridaná hodnota projektu</w:t>
            </w:r>
          </w:p>
          <w:p w14:paraId="627CE116" w14:textId="77777777" w:rsidR="00951CF0" w:rsidRPr="000F53E5" w:rsidRDefault="00951CF0" w:rsidP="00C53ACE">
            <w:pPr>
              <w:spacing w:after="0" w:line="240" w:lineRule="auto"/>
              <w:rPr>
                <w:rFonts w:cstheme="minorHAnsi"/>
                <w:color w:val="000000" w:themeColor="text1"/>
                <w:sz w:val="16"/>
                <w:szCs w:val="16"/>
              </w:rPr>
            </w:pPr>
            <w:r w:rsidRPr="000F53E5">
              <w:rPr>
                <w:rFonts w:cstheme="minorHAnsi"/>
                <w:color w:val="000000" w:themeColor="text1"/>
                <w:sz w:val="16"/>
                <w:szCs w:val="16"/>
              </w:rPr>
              <w:t>Projekt má pridanú hodnotu pre územie MAS:</w:t>
            </w:r>
          </w:p>
          <w:p w14:paraId="6BD3FED1" w14:textId="77777777" w:rsidR="00951CF0" w:rsidRPr="000F53E5" w:rsidRDefault="00951CF0" w:rsidP="00C53ACE">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a) áno</w:t>
            </w:r>
          </w:p>
          <w:p w14:paraId="3EE376C9" w14:textId="77777777" w:rsidR="00951CF0" w:rsidRPr="000F53E5" w:rsidRDefault="00951CF0" w:rsidP="00C53ACE">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b) nie</w:t>
            </w:r>
          </w:p>
          <w:p w14:paraId="3750D55C" w14:textId="77777777" w:rsidR="00951CF0" w:rsidRPr="000F53E5" w:rsidRDefault="00951CF0" w:rsidP="00C53ACE">
            <w:pPr>
              <w:spacing w:after="0" w:line="240" w:lineRule="auto"/>
              <w:rPr>
                <w:rFonts w:cstheme="minorHAnsi"/>
                <w:color w:val="000000" w:themeColor="text1"/>
                <w:sz w:val="16"/>
                <w:szCs w:val="16"/>
              </w:rPr>
            </w:pPr>
            <w:r w:rsidRPr="000F53E5">
              <w:rPr>
                <w:rFonts w:cstheme="minorHAnsi"/>
                <w:bCs/>
                <w:color w:val="000000" w:themeColor="text1"/>
                <w:sz w:val="16"/>
                <w:szCs w:val="16"/>
              </w:rPr>
              <w:t>Žiadateľ kritérium spĺňa (odpoveď áno),</w:t>
            </w:r>
            <w:r w:rsidRPr="000F53E5">
              <w:rPr>
                <w:rFonts w:cstheme="minorHAnsi"/>
                <w:color w:val="000000" w:themeColor="text1"/>
                <w:sz w:val="16"/>
                <w:szCs w:val="16"/>
              </w:rPr>
              <w:t xml:space="preserve"> ak v Projekte realizácie uvedie jednoznačný merateľný údaj, ktorým sa preukáže ako projekt:</w:t>
            </w:r>
          </w:p>
          <w:p w14:paraId="33160A2E" w14:textId="77777777" w:rsidR="00951CF0" w:rsidRPr="000F53E5" w:rsidRDefault="00951CF0" w:rsidP="00951CF0">
            <w:pPr>
              <w:pStyle w:val="Odsekzoznamu"/>
              <w:numPr>
                <w:ilvl w:val="0"/>
                <w:numId w:val="1"/>
              </w:numPr>
              <w:spacing w:after="0" w:line="240" w:lineRule="auto"/>
              <w:ind w:left="176" w:hanging="176"/>
              <w:jc w:val="both"/>
              <w:rPr>
                <w:rStyle w:val="markedcontent"/>
                <w:rFonts w:cstheme="minorHAnsi"/>
                <w:bCs/>
                <w:color w:val="000000" w:themeColor="text1"/>
                <w:sz w:val="16"/>
                <w:szCs w:val="16"/>
              </w:rPr>
            </w:pPr>
            <w:r w:rsidRPr="000F53E5">
              <w:rPr>
                <w:rStyle w:val="markedcontent"/>
                <w:rFonts w:cstheme="minorHAnsi"/>
                <w:color w:val="000000" w:themeColor="text1"/>
                <w:sz w:val="16"/>
                <w:szCs w:val="16"/>
              </w:rPr>
              <w:t xml:space="preserve">prispieva k rozvoju územia príslušnej MAS v nadväznosti na „Zdôvodnenie výberu“ </w:t>
            </w:r>
            <w:proofErr w:type="spellStart"/>
            <w:r w:rsidRPr="000F53E5">
              <w:rPr>
                <w:rStyle w:val="markedcontent"/>
                <w:rFonts w:cstheme="minorHAnsi"/>
                <w:color w:val="000000" w:themeColor="text1"/>
                <w:sz w:val="16"/>
                <w:szCs w:val="16"/>
              </w:rPr>
              <w:t>podopatrenia</w:t>
            </w:r>
            <w:proofErr w:type="spellEnd"/>
            <w:r w:rsidRPr="000F53E5">
              <w:rPr>
                <w:rStyle w:val="markedcontent"/>
                <w:rFonts w:cstheme="minorHAnsi"/>
                <w:color w:val="000000" w:themeColor="text1"/>
                <w:sz w:val="16"/>
                <w:szCs w:val="16"/>
              </w:rPr>
              <w:t xml:space="preserve"> zo strany MAS  v akčnom pláne stratégie CLLD pre príslušne </w:t>
            </w:r>
            <w:proofErr w:type="spellStart"/>
            <w:r w:rsidRPr="000F53E5">
              <w:rPr>
                <w:rStyle w:val="markedcontent"/>
                <w:rFonts w:cstheme="minorHAnsi"/>
                <w:color w:val="000000" w:themeColor="text1"/>
                <w:sz w:val="16"/>
                <w:szCs w:val="16"/>
              </w:rPr>
              <w:t>podopatrenie</w:t>
            </w:r>
            <w:proofErr w:type="spellEnd"/>
            <w:r w:rsidRPr="000F53E5">
              <w:rPr>
                <w:rStyle w:val="markedcontent"/>
                <w:rFonts w:cstheme="minorHAnsi"/>
                <w:color w:val="000000" w:themeColor="text1"/>
                <w:sz w:val="16"/>
                <w:szCs w:val="16"/>
              </w:rPr>
              <w:t xml:space="preserve">, </w:t>
            </w:r>
          </w:p>
          <w:p w14:paraId="6F9165CB" w14:textId="77777777" w:rsidR="00951CF0" w:rsidRPr="00E11048" w:rsidRDefault="00951CF0" w:rsidP="00951CF0">
            <w:pPr>
              <w:pStyle w:val="Odsekzoznamu"/>
              <w:numPr>
                <w:ilvl w:val="0"/>
                <w:numId w:val="1"/>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vytvára pridanú hodnotu pre územie MAS (čo bude výstupom projektu a jeho pridaná hodnota).</w:t>
            </w:r>
          </w:p>
        </w:tc>
        <w:tc>
          <w:tcPr>
            <w:tcW w:w="834" w:type="pct"/>
            <w:shd w:val="clear" w:color="auto" w:fill="auto"/>
            <w:vAlign w:val="center"/>
          </w:tcPr>
          <w:p w14:paraId="37FB09D8" w14:textId="77777777" w:rsidR="00951CF0" w:rsidRPr="00787860" w:rsidRDefault="00951CF0" w:rsidP="00C53ACE">
            <w:pPr>
              <w:spacing w:after="0" w:line="240" w:lineRule="auto"/>
              <w:jc w:val="center"/>
              <w:rPr>
                <w:rFonts w:cstheme="minorHAnsi"/>
                <w:sz w:val="18"/>
                <w:szCs w:val="18"/>
              </w:rPr>
            </w:pPr>
          </w:p>
          <w:p w14:paraId="34B568EE"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10</w:t>
            </w:r>
          </w:p>
          <w:p w14:paraId="2E87348D" w14:textId="77777777" w:rsidR="00951CF0" w:rsidRDefault="00951CF0" w:rsidP="00C53ACE">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0</w:t>
            </w:r>
          </w:p>
          <w:p w14:paraId="13F7C0A5" w14:textId="77777777" w:rsidR="00951CF0" w:rsidRPr="00787860" w:rsidRDefault="00951CF0" w:rsidP="00C53ACE">
            <w:pPr>
              <w:spacing w:after="0" w:line="240" w:lineRule="auto"/>
              <w:jc w:val="center"/>
              <w:rPr>
                <w:rFonts w:cstheme="minorHAnsi"/>
                <w:sz w:val="18"/>
                <w:szCs w:val="18"/>
              </w:rPr>
            </w:pPr>
          </w:p>
          <w:p w14:paraId="22A62EFE" w14:textId="77777777" w:rsidR="00951CF0" w:rsidRPr="00787860" w:rsidRDefault="00951CF0" w:rsidP="00C53ACE">
            <w:pPr>
              <w:spacing w:after="0" w:line="240" w:lineRule="auto"/>
              <w:jc w:val="center"/>
              <w:rPr>
                <w:rFonts w:cstheme="minorHAnsi"/>
                <w:b/>
                <w:color w:val="000000" w:themeColor="text1"/>
                <w:sz w:val="18"/>
                <w:szCs w:val="18"/>
              </w:rPr>
            </w:pPr>
            <w:r w:rsidRPr="00787860">
              <w:rPr>
                <w:rFonts w:cstheme="minorHAnsi"/>
                <w:b/>
                <w:sz w:val="18"/>
                <w:szCs w:val="18"/>
              </w:rPr>
              <w:t>Maximálny počet bodov je</w:t>
            </w:r>
            <w:r>
              <w:rPr>
                <w:rFonts w:cstheme="minorHAnsi"/>
                <w:b/>
                <w:sz w:val="18"/>
                <w:szCs w:val="18"/>
              </w:rPr>
              <w:t xml:space="preserve"> 10.</w:t>
            </w:r>
          </w:p>
        </w:tc>
      </w:tr>
      <w:tr w:rsidR="00951CF0" w:rsidRPr="00787860" w14:paraId="677231EA" w14:textId="77777777" w:rsidTr="00C53ACE">
        <w:trPr>
          <w:cantSplit/>
          <w:trHeight w:val="479"/>
        </w:trPr>
        <w:tc>
          <w:tcPr>
            <w:tcW w:w="376" w:type="pct"/>
            <w:shd w:val="clear" w:color="auto" w:fill="auto"/>
            <w:vAlign w:val="center"/>
          </w:tcPr>
          <w:p w14:paraId="3F71E497" w14:textId="77777777" w:rsidR="00951CF0" w:rsidRPr="00787860" w:rsidRDefault="00951CF0" w:rsidP="00C53ACE">
            <w:pPr>
              <w:spacing w:after="0" w:line="240" w:lineRule="auto"/>
              <w:jc w:val="center"/>
              <w:rPr>
                <w:rFonts w:cs="Times New Roman"/>
                <w:sz w:val="18"/>
                <w:szCs w:val="18"/>
              </w:rPr>
            </w:pPr>
            <w:r w:rsidRPr="00787860">
              <w:rPr>
                <w:rFonts w:cstheme="minorHAnsi"/>
                <w:sz w:val="18"/>
                <w:szCs w:val="18"/>
              </w:rPr>
              <w:t>4.</w:t>
            </w:r>
          </w:p>
        </w:tc>
        <w:tc>
          <w:tcPr>
            <w:tcW w:w="3790" w:type="pct"/>
            <w:shd w:val="clear" w:color="auto" w:fill="auto"/>
            <w:vAlign w:val="center"/>
          </w:tcPr>
          <w:p w14:paraId="0F5B4AF4" w14:textId="77777777" w:rsidR="00951CF0" w:rsidRPr="00787860" w:rsidRDefault="00951CF0" w:rsidP="00C53ACE">
            <w:pPr>
              <w:spacing w:before="120" w:after="0" w:line="240" w:lineRule="auto"/>
              <w:rPr>
                <w:rFonts w:cstheme="minorHAnsi"/>
                <w:b/>
                <w:color w:val="000000" w:themeColor="text1"/>
                <w:sz w:val="18"/>
                <w:szCs w:val="18"/>
              </w:rPr>
            </w:pPr>
            <w:r w:rsidRPr="00787860">
              <w:rPr>
                <w:rFonts w:cstheme="minorHAnsi"/>
                <w:b/>
                <w:color w:val="000000" w:themeColor="text1"/>
                <w:sz w:val="18"/>
                <w:szCs w:val="18"/>
              </w:rPr>
              <w:t>Súlad projektu so stratégiou CLLD</w:t>
            </w:r>
          </w:p>
          <w:p w14:paraId="3C571ACE" w14:textId="77777777" w:rsidR="00951CF0" w:rsidRPr="000F53E5" w:rsidRDefault="00951CF0" w:rsidP="00C53ACE">
            <w:pPr>
              <w:spacing w:after="0" w:line="240" w:lineRule="auto"/>
              <w:jc w:val="both"/>
              <w:rPr>
                <w:rFonts w:cstheme="minorHAnsi"/>
                <w:bCs/>
                <w:color w:val="000000" w:themeColor="text1"/>
                <w:sz w:val="16"/>
                <w:szCs w:val="16"/>
              </w:rPr>
            </w:pPr>
            <w:r w:rsidRPr="000F53E5">
              <w:rPr>
                <w:rFonts w:cstheme="minorHAnsi"/>
                <w:bCs/>
                <w:color w:val="000000" w:themeColor="text1"/>
                <w:sz w:val="16"/>
                <w:szCs w:val="16"/>
              </w:rPr>
              <w:t xml:space="preserve">Projekt je v súlade so stratégiou CLLD. </w:t>
            </w:r>
          </w:p>
          <w:p w14:paraId="74AC1218" w14:textId="77777777" w:rsidR="00951CF0" w:rsidRPr="000F53E5" w:rsidRDefault="00951CF0" w:rsidP="00C53ACE">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a) áno</w:t>
            </w:r>
          </w:p>
          <w:p w14:paraId="083F2AF1" w14:textId="77777777" w:rsidR="00951CF0" w:rsidRPr="000F53E5" w:rsidRDefault="00951CF0" w:rsidP="00C53ACE">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b) nie</w:t>
            </w:r>
          </w:p>
          <w:p w14:paraId="7A5F1BB7" w14:textId="77777777" w:rsidR="00951CF0" w:rsidRPr="000F53E5" w:rsidRDefault="00951CF0" w:rsidP="00C53ACE">
            <w:pPr>
              <w:spacing w:after="0" w:line="240" w:lineRule="auto"/>
              <w:rPr>
                <w:rFonts w:cstheme="minorHAnsi"/>
                <w:color w:val="000000" w:themeColor="text1"/>
                <w:sz w:val="16"/>
                <w:szCs w:val="16"/>
              </w:rPr>
            </w:pPr>
            <w:r w:rsidRPr="000F53E5">
              <w:rPr>
                <w:rFonts w:cstheme="minorHAnsi"/>
                <w:bCs/>
                <w:color w:val="000000" w:themeColor="text1"/>
                <w:sz w:val="16"/>
                <w:szCs w:val="16"/>
              </w:rPr>
              <w:t xml:space="preserve">Žiadateľ kritérium spĺňa (odpoveď áno), </w:t>
            </w:r>
            <w:r w:rsidRPr="000F53E5">
              <w:rPr>
                <w:rFonts w:cstheme="minorHAnsi"/>
                <w:color w:val="000000" w:themeColor="text1"/>
                <w:sz w:val="16"/>
                <w:szCs w:val="16"/>
              </w:rPr>
              <w:t xml:space="preserve"> ak v Projekte realizácie uvedie:</w:t>
            </w:r>
          </w:p>
          <w:p w14:paraId="2DB73637" w14:textId="77777777" w:rsidR="00951CF0" w:rsidRPr="000F53E5" w:rsidRDefault="00951CF0" w:rsidP="00951CF0">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 xml:space="preserve">problém zo stratégie CLLD, ktorý projekt rieši, </w:t>
            </w:r>
          </w:p>
          <w:p w14:paraId="68A7A3D6" w14:textId="77777777" w:rsidR="00951CF0" w:rsidRPr="000F53E5" w:rsidRDefault="00951CF0" w:rsidP="00951CF0">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súlad projektu s  potrebou územia uvedenou v stratégii CLLD,</w:t>
            </w:r>
          </w:p>
          <w:p w14:paraId="02452A01" w14:textId="77777777" w:rsidR="00951CF0" w:rsidRPr="000F53E5" w:rsidRDefault="00951CF0" w:rsidP="00951CF0">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lastRenderedPageBreak/>
              <w:t xml:space="preserve">spôsob akým projekt rieši problém alebo potrebu územia uvedené v stratégii CLLD, </w:t>
            </w:r>
          </w:p>
          <w:p w14:paraId="32691300" w14:textId="77777777" w:rsidR="00951CF0" w:rsidRPr="00E11048" w:rsidRDefault="00951CF0" w:rsidP="00951CF0">
            <w:pPr>
              <w:pStyle w:val="Odsekzoznamu"/>
              <w:numPr>
                <w:ilvl w:val="0"/>
                <w:numId w:val="2"/>
              </w:numPr>
              <w:spacing w:after="0" w:line="240" w:lineRule="auto"/>
              <w:ind w:left="176" w:hanging="176"/>
              <w:jc w:val="both"/>
              <w:rPr>
                <w:rFonts w:cstheme="minorHAnsi"/>
                <w:bCs/>
                <w:color w:val="000000" w:themeColor="text1"/>
                <w:sz w:val="16"/>
                <w:szCs w:val="16"/>
              </w:rPr>
            </w:pPr>
            <w:r w:rsidRPr="000F53E5">
              <w:rPr>
                <w:rFonts w:cstheme="minorHAnsi"/>
                <w:color w:val="000000" w:themeColor="text1"/>
                <w:sz w:val="16"/>
                <w:szCs w:val="16"/>
              </w:rPr>
              <w:t xml:space="preserve">nadväznosť na </w:t>
            </w:r>
            <w:r w:rsidRPr="000F53E5">
              <w:rPr>
                <w:rFonts w:cstheme="minorHAnsi"/>
                <w:bCs/>
                <w:color w:val="000000" w:themeColor="text1"/>
                <w:sz w:val="16"/>
                <w:szCs w:val="16"/>
              </w:rPr>
              <w:t xml:space="preserve">špecifický cieľ/prioritu/ </w:t>
            </w:r>
            <w:proofErr w:type="spellStart"/>
            <w:r w:rsidRPr="000F53E5">
              <w:rPr>
                <w:rFonts w:cstheme="minorHAnsi"/>
                <w:bCs/>
                <w:color w:val="000000" w:themeColor="text1"/>
                <w:sz w:val="16"/>
                <w:szCs w:val="16"/>
              </w:rPr>
              <w:t>podopatrenie</w:t>
            </w:r>
            <w:proofErr w:type="spellEnd"/>
            <w:r w:rsidRPr="000F53E5">
              <w:rPr>
                <w:rFonts w:cstheme="minorHAnsi"/>
                <w:bCs/>
                <w:color w:val="000000" w:themeColor="text1"/>
                <w:sz w:val="16"/>
                <w:szCs w:val="16"/>
              </w:rPr>
              <w:t xml:space="preserve"> stratégie CLLD.</w:t>
            </w:r>
          </w:p>
        </w:tc>
        <w:tc>
          <w:tcPr>
            <w:tcW w:w="834" w:type="pct"/>
            <w:shd w:val="clear" w:color="auto" w:fill="auto"/>
            <w:vAlign w:val="center"/>
          </w:tcPr>
          <w:p w14:paraId="040AA80B" w14:textId="77777777" w:rsidR="00951CF0" w:rsidRDefault="00951CF0" w:rsidP="00C53ACE">
            <w:pPr>
              <w:spacing w:after="0" w:line="240" w:lineRule="auto"/>
              <w:jc w:val="center"/>
              <w:rPr>
                <w:rFonts w:cstheme="minorHAnsi"/>
                <w:sz w:val="18"/>
                <w:szCs w:val="18"/>
              </w:rPr>
            </w:pPr>
          </w:p>
          <w:p w14:paraId="27DD6B97" w14:textId="77777777" w:rsidR="00951CF0" w:rsidRDefault="00951CF0" w:rsidP="00C53ACE">
            <w:pPr>
              <w:spacing w:after="0" w:line="240" w:lineRule="auto"/>
              <w:jc w:val="center"/>
              <w:rPr>
                <w:rFonts w:cstheme="minorHAnsi"/>
                <w:sz w:val="18"/>
                <w:szCs w:val="18"/>
              </w:rPr>
            </w:pPr>
          </w:p>
          <w:p w14:paraId="74753F2B" w14:textId="77777777" w:rsidR="00951CF0" w:rsidRPr="00787860" w:rsidRDefault="00951CF0" w:rsidP="00C53ACE">
            <w:pPr>
              <w:spacing w:after="0" w:line="240" w:lineRule="auto"/>
              <w:jc w:val="center"/>
              <w:rPr>
                <w:rFonts w:cstheme="minorHAnsi"/>
                <w:sz w:val="18"/>
                <w:szCs w:val="18"/>
              </w:rPr>
            </w:pPr>
          </w:p>
          <w:p w14:paraId="5105411E"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10</w:t>
            </w:r>
          </w:p>
          <w:p w14:paraId="519FF656"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0</w:t>
            </w:r>
          </w:p>
          <w:p w14:paraId="00BA244D" w14:textId="77777777" w:rsidR="00951CF0" w:rsidRDefault="00951CF0" w:rsidP="00C53ACE">
            <w:pPr>
              <w:spacing w:after="0" w:line="240" w:lineRule="auto"/>
              <w:jc w:val="center"/>
              <w:rPr>
                <w:rFonts w:cstheme="minorHAnsi"/>
                <w:b/>
                <w:sz w:val="18"/>
                <w:szCs w:val="18"/>
              </w:rPr>
            </w:pPr>
            <w:r w:rsidRPr="00787860">
              <w:rPr>
                <w:rFonts w:cstheme="minorHAnsi"/>
                <w:b/>
                <w:sz w:val="18"/>
                <w:szCs w:val="18"/>
              </w:rPr>
              <w:t>Maximálny počet bodov je</w:t>
            </w:r>
            <w:r>
              <w:rPr>
                <w:rFonts w:cstheme="minorHAnsi"/>
                <w:b/>
                <w:sz w:val="18"/>
                <w:szCs w:val="18"/>
              </w:rPr>
              <w:t xml:space="preserve"> 10.</w:t>
            </w:r>
          </w:p>
          <w:p w14:paraId="000F5666" w14:textId="77777777" w:rsidR="00951CF0" w:rsidRPr="00787860" w:rsidRDefault="00951CF0" w:rsidP="00C53ACE">
            <w:pPr>
              <w:spacing w:after="0" w:line="240" w:lineRule="auto"/>
              <w:jc w:val="center"/>
              <w:rPr>
                <w:rFonts w:cstheme="minorHAnsi"/>
                <w:b/>
                <w:color w:val="000000" w:themeColor="text1"/>
                <w:sz w:val="18"/>
                <w:szCs w:val="18"/>
              </w:rPr>
            </w:pPr>
          </w:p>
        </w:tc>
      </w:tr>
      <w:tr w:rsidR="00951CF0" w:rsidRPr="00787860" w14:paraId="141B9535" w14:textId="77777777" w:rsidTr="00C53ACE">
        <w:trPr>
          <w:cantSplit/>
          <w:trHeight w:val="479"/>
        </w:trPr>
        <w:tc>
          <w:tcPr>
            <w:tcW w:w="376" w:type="pct"/>
            <w:shd w:val="clear" w:color="auto" w:fill="auto"/>
            <w:vAlign w:val="center"/>
          </w:tcPr>
          <w:p w14:paraId="22F1BF74" w14:textId="77777777" w:rsidR="00951CF0" w:rsidRPr="00787860" w:rsidRDefault="00951CF0" w:rsidP="00C53ACE">
            <w:pPr>
              <w:spacing w:after="0" w:line="240" w:lineRule="auto"/>
              <w:jc w:val="center"/>
              <w:rPr>
                <w:rFonts w:cs="Times New Roman"/>
                <w:sz w:val="18"/>
                <w:szCs w:val="18"/>
              </w:rPr>
            </w:pPr>
            <w:r>
              <w:rPr>
                <w:rFonts w:cs="Times New Roman"/>
                <w:sz w:val="18"/>
                <w:szCs w:val="18"/>
              </w:rPr>
              <w:lastRenderedPageBreak/>
              <w:t>5</w:t>
            </w:r>
            <w:r>
              <w:rPr>
                <w:rFonts w:cs="Times New Roman"/>
              </w:rPr>
              <w:t>.</w:t>
            </w:r>
          </w:p>
        </w:tc>
        <w:tc>
          <w:tcPr>
            <w:tcW w:w="3790" w:type="pct"/>
            <w:shd w:val="clear" w:color="auto" w:fill="auto"/>
            <w:vAlign w:val="center"/>
          </w:tcPr>
          <w:p w14:paraId="2F4A7F83" w14:textId="77777777" w:rsidR="00951CF0" w:rsidRDefault="00951CF0" w:rsidP="00C53ACE">
            <w:pPr>
              <w:spacing w:after="0" w:line="240" w:lineRule="auto"/>
              <w:rPr>
                <w:rFonts w:cstheme="minorHAnsi"/>
                <w:b/>
                <w:color w:val="000000" w:themeColor="text1"/>
                <w:sz w:val="18"/>
                <w:szCs w:val="18"/>
              </w:rPr>
            </w:pPr>
          </w:p>
          <w:p w14:paraId="580A8B2C" w14:textId="77777777" w:rsidR="00951CF0" w:rsidRPr="000F53E5" w:rsidRDefault="00951CF0" w:rsidP="00C53ACE">
            <w:pPr>
              <w:spacing w:after="0" w:line="240" w:lineRule="auto"/>
              <w:rPr>
                <w:rFonts w:cstheme="minorHAnsi"/>
                <w:b/>
                <w:color w:val="000000" w:themeColor="text1"/>
                <w:sz w:val="18"/>
                <w:szCs w:val="18"/>
              </w:rPr>
            </w:pPr>
            <w:r w:rsidRPr="000F53E5">
              <w:rPr>
                <w:rFonts w:cstheme="minorHAnsi"/>
                <w:b/>
                <w:color w:val="000000" w:themeColor="text1"/>
                <w:sz w:val="18"/>
                <w:szCs w:val="18"/>
              </w:rPr>
              <w:t>Počet pracovných miest</w:t>
            </w:r>
          </w:p>
          <w:p w14:paraId="2789F4DF"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color w:val="000000" w:themeColor="text1"/>
                <w:sz w:val="16"/>
                <w:szCs w:val="16"/>
              </w:rPr>
              <w:t>Realizáciou projektu sa žiadateľ zaviaže zvýšiť počet pracovných miest  a to najneskôr do 6 mesiacov od doby realizácie investície o:</w:t>
            </w:r>
          </w:p>
          <w:p w14:paraId="7283D956" w14:textId="77777777" w:rsidR="00951CF0" w:rsidRPr="000F53E5" w:rsidRDefault="00951CF0" w:rsidP="00951CF0">
            <w:pPr>
              <w:pStyle w:val="Odsekzoznamu"/>
              <w:numPr>
                <w:ilvl w:val="0"/>
                <w:numId w:val="17"/>
              </w:numPr>
              <w:spacing w:after="0" w:line="240" w:lineRule="auto"/>
              <w:ind w:left="217" w:hanging="217"/>
              <w:jc w:val="both"/>
              <w:rPr>
                <w:rFonts w:cstheme="minorHAnsi"/>
                <w:color w:val="000000" w:themeColor="text1"/>
                <w:sz w:val="16"/>
                <w:szCs w:val="16"/>
              </w:rPr>
            </w:pPr>
            <w:r w:rsidRPr="000F53E5">
              <w:rPr>
                <w:rFonts w:cstheme="minorHAnsi"/>
                <w:color w:val="000000" w:themeColor="text1"/>
                <w:sz w:val="16"/>
                <w:szCs w:val="16"/>
              </w:rPr>
              <w:t xml:space="preserve">2 a viac pracovných úväzkov minimálne na 1 rok,  </w:t>
            </w:r>
          </w:p>
          <w:p w14:paraId="4735BFA3" w14:textId="77777777" w:rsidR="00951CF0" w:rsidRPr="000F53E5" w:rsidRDefault="00951CF0" w:rsidP="00951CF0">
            <w:pPr>
              <w:pStyle w:val="Odsekzoznamu"/>
              <w:numPr>
                <w:ilvl w:val="0"/>
                <w:numId w:val="17"/>
              </w:numPr>
              <w:spacing w:after="0" w:line="240" w:lineRule="auto"/>
              <w:ind w:left="217" w:hanging="217"/>
              <w:jc w:val="both"/>
              <w:rPr>
                <w:rFonts w:cstheme="minorHAnsi"/>
                <w:color w:val="000000" w:themeColor="text1"/>
                <w:sz w:val="16"/>
                <w:szCs w:val="16"/>
              </w:rPr>
            </w:pPr>
            <w:r w:rsidRPr="000F53E5">
              <w:rPr>
                <w:rFonts w:cstheme="minorHAnsi"/>
                <w:color w:val="000000" w:themeColor="text1"/>
                <w:sz w:val="16"/>
                <w:szCs w:val="16"/>
              </w:rPr>
              <w:t xml:space="preserve">1 a ½ pracovného úväzku  minimálne na 1 rok,  </w:t>
            </w:r>
          </w:p>
          <w:p w14:paraId="7405B2BE" w14:textId="77777777" w:rsidR="00951CF0" w:rsidRPr="000F53E5" w:rsidRDefault="00951CF0" w:rsidP="00951CF0">
            <w:pPr>
              <w:pStyle w:val="Odsekzoznamu"/>
              <w:numPr>
                <w:ilvl w:val="0"/>
                <w:numId w:val="17"/>
              </w:numPr>
              <w:spacing w:after="0" w:line="240" w:lineRule="auto"/>
              <w:ind w:left="217" w:hanging="217"/>
              <w:jc w:val="both"/>
              <w:rPr>
                <w:rFonts w:cstheme="minorHAnsi"/>
                <w:color w:val="000000" w:themeColor="text1"/>
                <w:sz w:val="16"/>
                <w:szCs w:val="16"/>
              </w:rPr>
            </w:pPr>
            <w:r w:rsidRPr="000F53E5">
              <w:rPr>
                <w:rFonts w:cstheme="minorHAnsi"/>
                <w:color w:val="000000" w:themeColor="text1"/>
                <w:sz w:val="16"/>
                <w:szCs w:val="16"/>
              </w:rPr>
              <w:t xml:space="preserve">1 pracovný úväzok minimálne na 1 rok,  </w:t>
            </w:r>
          </w:p>
          <w:p w14:paraId="19A71DC2" w14:textId="77777777" w:rsidR="00951CF0" w:rsidRPr="000F53E5" w:rsidRDefault="00951CF0" w:rsidP="00951CF0">
            <w:pPr>
              <w:pStyle w:val="Odsekzoznamu"/>
              <w:numPr>
                <w:ilvl w:val="0"/>
                <w:numId w:val="17"/>
              </w:numPr>
              <w:spacing w:after="0" w:line="240" w:lineRule="auto"/>
              <w:ind w:left="217" w:hanging="217"/>
              <w:jc w:val="both"/>
              <w:rPr>
                <w:rFonts w:cstheme="minorHAnsi"/>
                <w:color w:val="000000" w:themeColor="text1"/>
                <w:sz w:val="16"/>
                <w:szCs w:val="16"/>
              </w:rPr>
            </w:pPr>
            <w:r w:rsidRPr="000F53E5">
              <w:rPr>
                <w:rFonts w:cstheme="minorHAnsi"/>
                <w:color w:val="000000" w:themeColor="text1"/>
                <w:sz w:val="16"/>
                <w:szCs w:val="16"/>
              </w:rPr>
              <w:t xml:space="preserve">½ pracovného úväzku minimálne na 1 rok,  </w:t>
            </w:r>
          </w:p>
          <w:p w14:paraId="3B2D6355" w14:textId="77777777" w:rsidR="00951CF0" w:rsidRPr="00BD79B4" w:rsidRDefault="00951CF0" w:rsidP="00951CF0">
            <w:pPr>
              <w:pStyle w:val="Odsekzoznamu"/>
              <w:numPr>
                <w:ilvl w:val="0"/>
                <w:numId w:val="17"/>
              </w:numPr>
              <w:spacing w:after="0" w:line="240" w:lineRule="auto"/>
              <w:ind w:left="217" w:hanging="217"/>
              <w:jc w:val="both"/>
              <w:rPr>
                <w:rFonts w:cstheme="minorHAnsi"/>
                <w:color w:val="000000" w:themeColor="text1"/>
                <w:sz w:val="16"/>
                <w:szCs w:val="16"/>
              </w:rPr>
            </w:pPr>
            <w:r w:rsidRPr="000F53E5">
              <w:rPr>
                <w:rFonts w:cstheme="minorHAnsi"/>
                <w:color w:val="000000" w:themeColor="text1"/>
                <w:sz w:val="16"/>
                <w:szCs w:val="16"/>
              </w:rPr>
              <w:t>žiadateľ nevytvorí žiadny pracovný úväzok.</w:t>
            </w:r>
          </w:p>
          <w:p w14:paraId="57489522"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168E30B7" w14:textId="77777777" w:rsidR="00951CF0" w:rsidRPr="000F53E5" w:rsidRDefault="00951CF0" w:rsidP="00951CF0">
            <w:pPr>
              <w:pStyle w:val="Default"/>
              <w:numPr>
                <w:ilvl w:val="0"/>
                <w:numId w:val="3"/>
              </w:numPr>
              <w:autoSpaceDE/>
              <w:autoSpaceDN/>
              <w:adjustRightInd/>
              <w:ind w:left="192" w:hanging="192"/>
              <w:jc w:val="both"/>
              <w:rPr>
                <w:rFonts w:asciiTheme="minorHAnsi" w:hAnsiTheme="minorHAnsi" w:cstheme="minorHAnsi"/>
                <w:color w:val="000000" w:themeColor="text1"/>
                <w:sz w:val="16"/>
                <w:szCs w:val="16"/>
              </w:rPr>
            </w:pPr>
            <w:r w:rsidRPr="000F53E5">
              <w:rPr>
                <w:rFonts w:asciiTheme="minorHAnsi" w:hAnsiTheme="minorHAnsi" w:cstheme="minorHAnsi"/>
                <w:color w:val="000000" w:themeColor="text1"/>
                <w:sz w:val="16"/>
                <w:szCs w:val="16"/>
              </w:rPr>
              <w:t xml:space="preserve">pracovné miesto na celý úväzok </w:t>
            </w:r>
            <w:proofErr w:type="spellStart"/>
            <w:r w:rsidRPr="000F53E5">
              <w:rPr>
                <w:rFonts w:asciiTheme="minorHAnsi" w:hAnsiTheme="minorHAnsi" w:cstheme="minorHAnsi"/>
                <w:color w:val="000000" w:themeColor="text1"/>
                <w:sz w:val="16"/>
                <w:szCs w:val="16"/>
              </w:rPr>
              <w:t>t.j</w:t>
            </w:r>
            <w:proofErr w:type="spellEnd"/>
            <w:r w:rsidRPr="000F53E5">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67EF9D84" w14:textId="77777777" w:rsidR="00951CF0" w:rsidRPr="000F53E5" w:rsidRDefault="00951CF0" w:rsidP="00951CF0">
            <w:pPr>
              <w:pStyle w:val="Default"/>
              <w:numPr>
                <w:ilvl w:val="0"/>
                <w:numId w:val="3"/>
              </w:numPr>
              <w:autoSpaceDE/>
              <w:autoSpaceDN/>
              <w:adjustRightInd/>
              <w:ind w:left="192" w:hanging="192"/>
              <w:jc w:val="both"/>
              <w:rPr>
                <w:rFonts w:asciiTheme="minorHAnsi" w:hAnsiTheme="minorHAnsi" w:cstheme="minorHAnsi"/>
                <w:color w:val="000000" w:themeColor="text1"/>
                <w:sz w:val="16"/>
                <w:szCs w:val="16"/>
              </w:rPr>
            </w:pPr>
            <w:r w:rsidRPr="000F53E5">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E7AC444" w14:textId="77777777" w:rsidR="00951CF0" w:rsidRPr="00787860" w:rsidRDefault="00951CF0" w:rsidP="00C53ACE">
            <w:pPr>
              <w:pStyle w:val="Default"/>
              <w:jc w:val="both"/>
            </w:pPr>
            <w:r w:rsidRPr="002334F9">
              <w:rPr>
                <w:rFonts w:asciiTheme="minorHAnsi" w:hAnsiTheme="minorHAnsi" w:cstheme="minorHAnsi"/>
                <w:color w:val="000000" w:themeColor="text1"/>
                <w:sz w:val="16"/>
                <w:szCs w:val="16"/>
              </w:rPr>
              <w:t xml:space="preserve">Pracovné miesto musí byť s </w:t>
            </w:r>
            <w:r w:rsidRPr="002334F9">
              <w:rPr>
                <w:rFonts w:asciiTheme="minorHAnsi" w:hAnsiTheme="minorHAnsi" w:cstheme="minorHAnsi"/>
                <w:b/>
                <w:bCs/>
                <w:color w:val="000000" w:themeColor="text1"/>
                <w:sz w:val="16"/>
                <w:szCs w:val="16"/>
              </w:rPr>
              <w:t>udržateľnosťou minimálne 1 rok.</w:t>
            </w:r>
            <w:r w:rsidRPr="002334F9">
              <w:rPr>
                <w:rFonts w:asciiTheme="minorHAnsi" w:hAnsiTheme="minorHAnsi" w:cstheme="minorHAnsi"/>
                <w:color w:val="000000" w:themeColor="text1"/>
                <w:sz w:val="16"/>
                <w:szCs w:val="16"/>
              </w:rPr>
              <w:t xml:space="preserve"> </w:t>
            </w:r>
          </w:p>
        </w:tc>
        <w:tc>
          <w:tcPr>
            <w:tcW w:w="834" w:type="pct"/>
            <w:shd w:val="clear" w:color="auto" w:fill="auto"/>
          </w:tcPr>
          <w:p w14:paraId="76C85372" w14:textId="77777777" w:rsidR="00951CF0" w:rsidRDefault="00951CF0" w:rsidP="00C53ACE">
            <w:pPr>
              <w:spacing w:after="0" w:line="240" w:lineRule="auto"/>
              <w:ind w:left="638"/>
              <w:jc w:val="center"/>
              <w:rPr>
                <w:rFonts w:cstheme="minorHAnsi"/>
                <w:sz w:val="18"/>
                <w:szCs w:val="18"/>
              </w:rPr>
            </w:pPr>
          </w:p>
          <w:p w14:paraId="7E36283B" w14:textId="77777777" w:rsidR="00951CF0" w:rsidRDefault="00951CF0" w:rsidP="00C53ACE">
            <w:pPr>
              <w:spacing w:after="0" w:line="240" w:lineRule="auto"/>
              <w:ind w:left="638"/>
              <w:jc w:val="center"/>
              <w:rPr>
                <w:rFonts w:cstheme="minorHAnsi"/>
                <w:sz w:val="18"/>
                <w:szCs w:val="18"/>
              </w:rPr>
            </w:pPr>
          </w:p>
          <w:p w14:paraId="7EB26E51" w14:textId="77777777" w:rsidR="00951CF0" w:rsidRDefault="00951CF0" w:rsidP="00C53ACE">
            <w:pPr>
              <w:spacing w:after="0" w:line="240" w:lineRule="auto"/>
              <w:ind w:left="638"/>
              <w:jc w:val="center"/>
            </w:pPr>
          </w:p>
          <w:p w14:paraId="1E3F289E"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10</w:t>
            </w:r>
          </w:p>
          <w:p w14:paraId="7805ED5E"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8</w:t>
            </w:r>
          </w:p>
          <w:p w14:paraId="1670234A"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c)</w:t>
            </w:r>
            <w:r>
              <w:rPr>
                <w:rFonts w:cstheme="minorHAnsi"/>
                <w:sz w:val="18"/>
                <w:szCs w:val="18"/>
              </w:rPr>
              <w:t xml:space="preserve"> 6</w:t>
            </w:r>
          </w:p>
          <w:p w14:paraId="67069656"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d)</w:t>
            </w:r>
            <w:r>
              <w:rPr>
                <w:rFonts w:cstheme="minorHAnsi"/>
                <w:sz w:val="18"/>
                <w:szCs w:val="18"/>
              </w:rPr>
              <w:t xml:space="preserve"> 4</w:t>
            </w:r>
          </w:p>
          <w:p w14:paraId="02C253E3"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e)</w:t>
            </w:r>
            <w:r>
              <w:rPr>
                <w:rFonts w:cstheme="minorHAnsi"/>
                <w:sz w:val="18"/>
                <w:szCs w:val="18"/>
              </w:rPr>
              <w:t xml:space="preserve"> 0</w:t>
            </w:r>
          </w:p>
          <w:p w14:paraId="7418DB7E" w14:textId="77777777" w:rsidR="00951CF0" w:rsidRPr="00787860" w:rsidRDefault="00951CF0" w:rsidP="00C53ACE">
            <w:pPr>
              <w:pStyle w:val="Default"/>
              <w:jc w:val="center"/>
              <w:rPr>
                <w:rFonts w:asciiTheme="minorHAnsi" w:hAnsiTheme="minorHAnsi" w:cstheme="minorHAnsi"/>
                <w:color w:val="000000" w:themeColor="text1"/>
                <w:sz w:val="18"/>
                <w:szCs w:val="18"/>
              </w:rPr>
            </w:pPr>
            <w:r w:rsidRPr="00787860">
              <w:rPr>
                <w:rFonts w:asciiTheme="minorHAnsi" w:hAnsiTheme="minorHAnsi" w:cstheme="minorHAnsi"/>
                <w:b/>
                <w:sz w:val="18"/>
                <w:szCs w:val="18"/>
              </w:rPr>
              <w:t>Maximálny počet bodov je</w:t>
            </w:r>
            <w:r>
              <w:rPr>
                <w:rFonts w:asciiTheme="minorHAnsi" w:hAnsiTheme="minorHAnsi" w:cstheme="minorHAnsi"/>
                <w:b/>
                <w:sz w:val="18"/>
                <w:szCs w:val="18"/>
              </w:rPr>
              <w:t xml:space="preserve"> 10.</w:t>
            </w:r>
          </w:p>
          <w:p w14:paraId="78A95B2C" w14:textId="77777777" w:rsidR="00951CF0" w:rsidRPr="00787860" w:rsidRDefault="00951CF0" w:rsidP="00C53ACE">
            <w:pPr>
              <w:spacing w:after="0" w:line="240" w:lineRule="auto"/>
              <w:jc w:val="center"/>
              <w:rPr>
                <w:rFonts w:cstheme="minorHAnsi"/>
                <w:b/>
                <w:color w:val="000000" w:themeColor="text1"/>
                <w:sz w:val="18"/>
                <w:szCs w:val="18"/>
              </w:rPr>
            </w:pPr>
          </w:p>
        </w:tc>
      </w:tr>
      <w:tr w:rsidR="00951CF0" w:rsidRPr="00787860" w14:paraId="7E17DA63" w14:textId="77777777" w:rsidTr="00C53ACE">
        <w:trPr>
          <w:cantSplit/>
          <w:trHeight w:val="479"/>
        </w:trPr>
        <w:tc>
          <w:tcPr>
            <w:tcW w:w="376" w:type="pct"/>
            <w:shd w:val="clear" w:color="auto" w:fill="auto"/>
            <w:vAlign w:val="center"/>
          </w:tcPr>
          <w:p w14:paraId="0137CD3A" w14:textId="77777777" w:rsidR="00951CF0" w:rsidRPr="00787860" w:rsidRDefault="00951CF0" w:rsidP="00C53ACE">
            <w:pPr>
              <w:spacing w:after="0" w:line="240" w:lineRule="auto"/>
              <w:jc w:val="center"/>
              <w:rPr>
                <w:rFonts w:cs="Times New Roman"/>
                <w:sz w:val="18"/>
                <w:szCs w:val="18"/>
              </w:rPr>
            </w:pPr>
            <w:r>
              <w:rPr>
                <w:rFonts w:cs="Times New Roman"/>
                <w:sz w:val="18"/>
                <w:szCs w:val="18"/>
              </w:rPr>
              <w:t>6.</w:t>
            </w:r>
          </w:p>
        </w:tc>
        <w:tc>
          <w:tcPr>
            <w:tcW w:w="3790" w:type="pct"/>
            <w:shd w:val="clear" w:color="auto" w:fill="auto"/>
            <w:vAlign w:val="center"/>
          </w:tcPr>
          <w:p w14:paraId="54C8DBAC" w14:textId="77777777" w:rsidR="00951CF0" w:rsidRPr="000F53E5" w:rsidRDefault="00951CF0" w:rsidP="00C53ACE">
            <w:pPr>
              <w:spacing w:after="0" w:line="240" w:lineRule="auto"/>
              <w:jc w:val="both"/>
              <w:rPr>
                <w:rFonts w:cstheme="minorHAnsi"/>
                <w:b/>
                <w:color w:val="000000" w:themeColor="text1"/>
                <w:sz w:val="18"/>
                <w:szCs w:val="18"/>
              </w:rPr>
            </w:pPr>
            <w:r w:rsidRPr="000F53E5">
              <w:rPr>
                <w:rFonts w:cstheme="minorHAnsi"/>
                <w:b/>
                <w:color w:val="000000" w:themeColor="text1"/>
                <w:sz w:val="18"/>
                <w:szCs w:val="18"/>
              </w:rPr>
              <w:t>Zelená infraštruktúra alebo podpora prístupu marginalizovaných skupín</w:t>
            </w:r>
          </w:p>
          <w:p w14:paraId="38A038C4"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75AE8FFD"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color w:val="000000" w:themeColor="text1"/>
                <w:sz w:val="16"/>
                <w:szCs w:val="16"/>
              </w:rPr>
              <w:t>a) áno</w:t>
            </w:r>
          </w:p>
          <w:p w14:paraId="44D6E67B"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color w:val="000000" w:themeColor="text1"/>
                <w:sz w:val="16"/>
                <w:szCs w:val="16"/>
              </w:rPr>
              <w:t>b) nie</w:t>
            </w:r>
          </w:p>
          <w:p w14:paraId="0354C30C"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bCs/>
                <w:color w:val="000000" w:themeColor="text1"/>
                <w:sz w:val="16"/>
                <w:szCs w:val="16"/>
              </w:rPr>
              <w:t xml:space="preserve">Žiadateľ kritérium spĺňa (odpoveď áno), </w:t>
            </w:r>
            <w:r w:rsidRPr="000F53E5">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65CB45F9" w14:textId="77777777" w:rsidR="00951CF0" w:rsidRDefault="00951CF0" w:rsidP="00951CF0">
            <w:pPr>
              <w:pStyle w:val="Odsekzoznamu"/>
              <w:numPr>
                <w:ilvl w:val="0"/>
                <w:numId w:val="11"/>
              </w:numPr>
              <w:autoSpaceDE w:val="0"/>
              <w:autoSpaceDN w:val="0"/>
              <w:adjustRightInd w:val="0"/>
              <w:spacing w:after="0" w:line="240" w:lineRule="auto"/>
              <w:ind w:left="281" w:hanging="281"/>
              <w:jc w:val="both"/>
              <w:rPr>
                <w:rFonts w:cstheme="minorHAnsi"/>
                <w:color w:val="000000" w:themeColor="text1"/>
                <w:sz w:val="16"/>
                <w:szCs w:val="16"/>
              </w:rPr>
            </w:pPr>
            <w:r w:rsidRPr="000F53E5">
              <w:rPr>
                <w:rFonts w:cstheme="minorHAnsi"/>
                <w:color w:val="000000" w:themeColor="text1"/>
                <w:sz w:val="16"/>
                <w:szCs w:val="16"/>
              </w:rPr>
              <w:t xml:space="preserve">zelené infiltračné pásy pre zrážkovú vodu pozdĺž chodníkov, verejných priestranstiev, ciest/komunikácií, parkovísk, </w:t>
            </w:r>
          </w:p>
          <w:p w14:paraId="42485E84" w14:textId="77777777" w:rsidR="00951CF0" w:rsidRPr="000F53E5" w:rsidRDefault="00951CF0" w:rsidP="00951CF0">
            <w:pPr>
              <w:pStyle w:val="Odsekzoznamu"/>
              <w:numPr>
                <w:ilvl w:val="0"/>
                <w:numId w:val="11"/>
              </w:numPr>
              <w:autoSpaceDE w:val="0"/>
              <w:autoSpaceDN w:val="0"/>
              <w:adjustRightInd w:val="0"/>
              <w:spacing w:after="0" w:line="240" w:lineRule="auto"/>
              <w:ind w:left="281" w:hanging="281"/>
              <w:jc w:val="both"/>
              <w:rPr>
                <w:rFonts w:cstheme="minorHAnsi"/>
                <w:color w:val="000000" w:themeColor="text1"/>
                <w:sz w:val="16"/>
                <w:szCs w:val="16"/>
              </w:rPr>
            </w:pPr>
            <w:r>
              <w:rPr>
                <w:rFonts w:cstheme="minorHAnsi"/>
                <w:color w:val="000000" w:themeColor="text1"/>
                <w:sz w:val="16"/>
                <w:szCs w:val="16"/>
              </w:rPr>
              <w:t>z</w:t>
            </w:r>
            <w:r w:rsidRPr="000F53E5">
              <w:rPr>
                <w:rFonts w:cstheme="minorHAnsi"/>
                <w:color w:val="000000" w:themeColor="text1"/>
                <w:sz w:val="16"/>
                <w:szCs w:val="16"/>
              </w:rPr>
              <w:t xml:space="preserve">elené ostrovčeky (zatrávnená plocha alebo iná zeleň na ploche (kvety, stromy, kríky a pod.), </w:t>
            </w:r>
          </w:p>
          <w:p w14:paraId="6D5EBE80" w14:textId="77777777" w:rsidR="00951CF0" w:rsidRPr="000F53E5" w:rsidRDefault="00951CF0" w:rsidP="00951CF0">
            <w:pPr>
              <w:pStyle w:val="Odsekzoznamu"/>
              <w:numPr>
                <w:ilvl w:val="0"/>
                <w:numId w:val="11"/>
              </w:numPr>
              <w:autoSpaceDE w:val="0"/>
              <w:autoSpaceDN w:val="0"/>
              <w:adjustRightInd w:val="0"/>
              <w:spacing w:after="0" w:line="240" w:lineRule="auto"/>
              <w:ind w:left="281" w:hanging="281"/>
              <w:jc w:val="both"/>
              <w:rPr>
                <w:rFonts w:cstheme="minorHAnsi"/>
                <w:color w:val="000000" w:themeColor="text1"/>
                <w:sz w:val="16"/>
                <w:szCs w:val="16"/>
              </w:rPr>
            </w:pPr>
            <w:r w:rsidRPr="000F53E5">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66BF1874" w14:textId="77777777" w:rsidR="00951CF0" w:rsidRPr="000F53E5" w:rsidRDefault="00951CF0" w:rsidP="00C53ACE">
            <w:pPr>
              <w:autoSpaceDE w:val="0"/>
              <w:autoSpaceDN w:val="0"/>
              <w:adjustRightInd w:val="0"/>
              <w:spacing w:after="0" w:line="240" w:lineRule="auto"/>
              <w:jc w:val="both"/>
              <w:rPr>
                <w:rFonts w:cstheme="minorHAnsi"/>
                <w:color w:val="000000" w:themeColor="text1"/>
                <w:sz w:val="16"/>
                <w:szCs w:val="16"/>
              </w:rPr>
            </w:pPr>
            <w:r w:rsidRPr="000F53E5">
              <w:rPr>
                <w:rFonts w:cstheme="minorHAnsi"/>
                <w:color w:val="000000" w:themeColor="text1"/>
                <w:sz w:val="16"/>
                <w:szCs w:val="16"/>
              </w:rPr>
              <w:t>alebo</w:t>
            </w:r>
          </w:p>
          <w:p w14:paraId="4C19FFF8"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bCs/>
                <w:color w:val="000000" w:themeColor="text1"/>
                <w:sz w:val="16"/>
                <w:szCs w:val="16"/>
              </w:rPr>
              <w:t xml:space="preserve">Žiadateľ kritérium spĺňa (odpoveď áno), </w:t>
            </w:r>
            <w:r w:rsidRPr="000F53E5">
              <w:rPr>
                <w:rFonts w:cstheme="minorHAnsi"/>
                <w:color w:val="000000" w:themeColor="text1"/>
                <w:sz w:val="16"/>
                <w:szCs w:val="16"/>
              </w:rPr>
              <w:t>ak  uvedie v Projekte realizácie:</w:t>
            </w:r>
          </w:p>
          <w:p w14:paraId="1C7DA12A" w14:textId="77777777" w:rsidR="00951CF0" w:rsidRPr="004A651C" w:rsidRDefault="00951CF0" w:rsidP="00951CF0">
            <w:pPr>
              <w:pStyle w:val="Odsekzoznamu"/>
              <w:numPr>
                <w:ilvl w:val="0"/>
                <w:numId w:val="12"/>
              </w:numPr>
              <w:spacing w:after="0" w:line="240" w:lineRule="auto"/>
              <w:ind w:left="281" w:hanging="284"/>
              <w:jc w:val="both"/>
              <w:rPr>
                <w:rFonts w:cstheme="minorHAnsi"/>
                <w:bCs/>
                <w:color w:val="000000" w:themeColor="text1"/>
                <w:sz w:val="18"/>
                <w:szCs w:val="18"/>
              </w:rPr>
            </w:pPr>
            <w:r w:rsidRPr="000F53E5">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tc>
        <w:tc>
          <w:tcPr>
            <w:tcW w:w="834" w:type="pct"/>
            <w:shd w:val="clear" w:color="auto" w:fill="auto"/>
          </w:tcPr>
          <w:p w14:paraId="1A9C9A75" w14:textId="77777777" w:rsidR="00951CF0" w:rsidRDefault="00951CF0" w:rsidP="00C53ACE">
            <w:pPr>
              <w:spacing w:after="0" w:line="240" w:lineRule="auto"/>
              <w:jc w:val="center"/>
              <w:rPr>
                <w:rFonts w:cstheme="minorHAnsi"/>
                <w:sz w:val="18"/>
                <w:szCs w:val="18"/>
              </w:rPr>
            </w:pPr>
          </w:p>
          <w:p w14:paraId="04DE37F3" w14:textId="77777777" w:rsidR="00951CF0" w:rsidRDefault="00951CF0" w:rsidP="00C53ACE">
            <w:pPr>
              <w:spacing w:after="0" w:line="240" w:lineRule="auto"/>
              <w:jc w:val="center"/>
              <w:rPr>
                <w:rFonts w:cstheme="minorHAnsi"/>
                <w:sz w:val="18"/>
                <w:szCs w:val="18"/>
              </w:rPr>
            </w:pPr>
          </w:p>
          <w:p w14:paraId="5C1516A7" w14:textId="77777777" w:rsidR="00951CF0" w:rsidRDefault="00951CF0" w:rsidP="00C53ACE">
            <w:pPr>
              <w:spacing w:after="0" w:line="240" w:lineRule="auto"/>
              <w:jc w:val="center"/>
              <w:rPr>
                <w:rFonts w:cstheme="minorHAnsi"/>
                <w:sz w:val="18"/>
                <w:szCs w:val="18"/>
              </w:rPr>
            </w:pPr>
          </w:p>
          <w:p w14:paraId="3012F968"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7</w:t>
            </w:r>
          </w:p>
          <w:p w14:paraId="62F6E478"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0</w:t>
            </w:r>
          </w:p>
          <w:p w14:paraId="34A7B9B1" w14:textId="77777777" w:rsidR="00951CF0" w:rsidRDefault="00951CF0" w:rsidP="00C53ACE">
            <w:pPr>
              <w:spacing w:after="0" w:line="240" w:lineRule="auto"/>
              <w:jc w:val="center"/>
              <w:rPr>
                <w:rFonts w:cstheme="minorHAnsi"/>
                <w:b/>
                <w:sz w:val="18"/>
                <w:szCs w:val="18"/>
              </w:rPr>
            </w:pPr>
            <w:r w:rsidRPr="00787860">
              <w:rPr>
                <w:rFonts w:cstheme="minorHAnsi"/>
                <w:b/>
                <w:sz w:val="18"/>
                <w:szCs w:val="18"/>
              </w:rPr>
              <w:t>Maximálny počet bodov je</w:t>
            </w:r>
            <w:r>
              <w:rPr>
                <w:rFonts w:cstheme="minorHAnsi"/>
                <w:b/>
                <w:sz w:val="18"/>
                <w:szCs w:val="18"/>
              </w:rPr>
              <w:t xml:space="preserve"> 7.</w:t>
            </w:r>
          </w:p>
          <w:p w14:paraId="218B9CEF" w14:textId="77777777" w:rsidR="00951CF0" w:rsidRDefault="00951CF0" w:rsidP="00C53ACE">
            <w:pPr>
              <w:spacing w:after="0" w:line="240" w:lineRule="auto"/>
              <w:jc w:val="center"/>
              <w:rPr>
                <w:rFonts w:cstheme="minorHAnsi"/>
                <w:b/>
                <w:sz w:val="18"/>
                <w:szCs w:val="18"/>
              </w:rPr>
            </w:pPr>
          </w:p>
          <w:p w14:paraId="04104A4E" w14:textId="77777777" w:rsidR="00951CF0" w:rsidRDefault="00951CF0" w:rsidP="00C53ACE">
            <w:pPr>
              <w:spacing w:after="0" w:line="240" w:lineRule="auto"/>
              <w:jc w:val="center"/>
              <w:rPr>
                <w:rFonts w:cstheme="minorHAnsi"/>
                <w:b/>
                <w:sz w:val="18"/>
                <w:szCs w:val="18"/>
              </w:rPr>
            </w:pPr>
          </w:p>
          <w:p w14:paraId="7FFF3EC4" w14:textId="77777777" w:rsidR="00951CF0" w:rsidRPr="00787860" w:rsidRDefault="00951CF0" w:rsidP="00C53ACE">
            <w:pPr>
              <w:spacing w:after="0" w:line="240" w:lineRule="auto"/>
              <w:jc w:val="center"/>
              <w:rPr>
                <w:rFonts w:cstheme="minorHAnsi"/>
                <w:b/>
                <w:color w:val="000000" w:themeColor="text1"/>
                <w:sz w:val="18"/>
                <w:szCs w:val="18"/>
              </w:rPr>
            </w:pPr>
          </w:p>
        </w:tc>
      </w:tr>
      <w:tr w:rsidR="00951CF0" w:rsidRPr="00787860" w14:paraId="172A35F2" w14:textId="77777777" w:rsidTr="00C53ACE">
        <w:trPr>
          <w:cantSplit/>
          <w:trHeight w:val="479"/>
        </w:trPr>
        <w:tc>
          <w:tcPr>
            <w:tcW w:w="376" w:type="pct"/>
            <w:shd w:val="clear" w:color="auto" w:fill="auto"/>
            <w:vAlign w:val="center"/>
          </w:tcPr>
          <w:p w14:paraId="74220B76" w14:textId="77777777" w:rsidR="00951CF0" w:rsidRPr="00787860" w:rsidRDefault="00951CF0" w:rsidP="00C53ACE">
            <w:pPr>
              <w:spacing w:after="0" w:line="240" w:lineRule="auto"/>
              <w:jc w:val="center"/>
              <w:rPr>
                <w:rFonts w:cs="Times New Roman"/>
                <w:sz w:val="18"/>
                <w:szCs w:val="18"/>
              </w:rPr>
            </w:pPr>
            <w:r>
              <w:rPr>
                <w:rFonts w:cs="Times New Roman"/>
                <w:sz w:val="18"/>
                <w:szCs w:val="18"/>
              </w:rPr>
              <w:t>8.</w:t>
            </w:r>
          </w:p>
        </w:tc>
        <w:tc>
          <w:tcPr>
            <w:tcW w:w="3790" w:type="pct"/>
            <w:shd w:val="clear" w:color="auto" w:fill="auto"/>
            <w:vAlign w:val="center"/>
          </w:tcPr>
          <w:p w14:paraId="591EA5AD" w14:textId="77777777" w:rsidR="00951CF0" w:rsidRPr="000F53E5" w:rsidRDefault="00951CF0" w:rsidP="00C53ACE">
            <w:pPr>
              <w:spacing w:after="0" w:line="240" w:lineRule="auto"/>
              <w:rPr>
                <w:rFonts w:cstheme="minorHAnsi"/>
                <w:b/>
                <w:color w:val="000000" w:themeColor="text1"/>
                <w:sz w:val="18"/>
                <w:szCs w:val="18"/>
              </w:rPr>
            </w:pPr>
            <w:r w:rsidRPr="000F53E5">
              <w:rPr>
                <w:rFonts w:cstheme="minorHAnsi"/>
                <w:b/>
                <w:color w:val="000000" w:themeColor="text1"/>
                <w:sz w:val="18"/>
                <w:szCs w:val="18"/>
              </w:rPr>
              <w:t xml:space="preserve">Žiadateľovi doposiaľ nebola v rámci stratégie CLLD schválená v danom </w:t>
            </w:r>
            <w:proofErr w:type="spellStart"/>
            <w:r w:rsidRPr="000F53E5">
              <w:rPr>
                <w:rFonts w:cstheme="minorHAnsi"/>
                <w:b/>
                <w:color w:val="000000" w:themeColor="text1"/>
                <w:sz w:val="18"/>
                <w:szCs w:val="18"/>
              </w:rPr>
              <w:t>podopatrení</w:t>
            </w:r>
            <w:proofErr w:type="spellEnd"/>
            <w:r w:rsidRPr="000F53E5">
              <w:rPr>
                <w:rFonts w:cstheme="minorHAnsi"/>
                <w:b/>
                <w:color w:val="000000" w:themeColor="text1"/>
                <w:sz w:val="18"/>
                <w:szCs w:val="18"/>
              </w:rPr>
              <w:t xml:space="preserve"> žiadna </w:t>
            </w:r>
            <w:proofErr w:type="spellStart"/>
            <w:r w:rsidRPr="000F53E5">
              <w:rPr>
                <w:rFonts w:cstheme="minorHAnsi"/>
                <w:b/>
                <w:color w:val="000000" w:themeColor="text1"/>
                <w:sz w:val="18"/>
                <w:szCs w:val="18"/>
              </w:rPr>
              <w:t>ŽoNFP</w:t>
            </w:r>
            <w:proofErr w:type="spellEnd"/>
          </w:p>
          <w:p w14:paraId="07C6C8C6" w14:textId="77777777" w:rsidR="00951CF0" w:rsidRPr="000F53E5" w:rsidRDefault="00951CF0" w:rsidP="00C53ACE">
            <w:pPr>
              <w:spacing w:after="0" w:line="240" w:lineRule="auto"/>
              <w:jc w:val="both"/>
              <w:rPr>
                <w:rFonts w:cstheme="minorHAnsi"/>
                <w:color w:val="000000" w:themeColor="text1"/>
                <w:sz w:val="16"/>
                <w:szCs w:val="16"/>
              </w:rPr>
            </w:pPr>
            <w:r w:rsidRPr="000F53E5">
              <w:rPr>
                <w:rFonts w:cstheme="minorHAnsi"/>
                <w:color w:val="000000" w:themeColor="text1"/>
                <w:sz w:val="16"/>
                <w:szCs w:val="16"/>
              </w:rPr>
              <w:t xml:space="preserve">Žiadateľovi doposiaľ nebola v rámci stratégie CLLD schválená v danom </w:t>
            </w:r>
            <w:proofErr w:type="spellStart"/>
            <w:r w:rsidRPr="000F53E5">
              <w:rPr>
                <w:rFonts w:cstheme="minorHAnsi"/>
                <w:color w:val="000000" w:themeColor="text1"/>
                <w:sz w:val="16"/>
                <w:szCs w:val="16"/>
              </w:rPr>
              <w:t>podopatrení</w:t>
            </w:r>
            <w:proofErr w:type="spellEnd"/>
            <w:r w:rsidRPr="000F53E5">
              <w:rPr>
                <w:rFonts w:cstheme="minorHAnsi"/>
                <w:color w:val="000000" w:themeColor="text1"/>
                <w:sz w:val="16"/>
                <w:szCs w:val="16"/>
              </w:rPr>
              <w:t xml:space="preserve"> žiadna </w:t>
            </w:r>
            <w:proofErr w:type="spellStart"/>
            <w:r w:rsidRPr="000F53E5">
              <w:rPr>
                <w:rFonts w:cstheme="minorHAnsi"/>
                <w:color w:val="000000" w:themeColor="text1"/>
                <w:sz w:val="16"/>
                <w:szCs w:val="16"/>
              </w:rPr>
              <w:t>ŽoNFP</w:t>
            </w:r>
            <w:proofErr w:type="spellEnd"/>
            <w:r w:rsidRPr="000F53E5">
              <w:rPr>
                <w:rFonts w:cstheme="minorHAnsi"/>
                <w:color w:val="000000" w:themeColor="text1"/>
                <w:sz w:val="16"/>
                <w:szCs w:val="16"/>
              </w:rPr>
              <w:t>.</w:t>
            </w:r>
          </w:p>
          <w:p w14:paraId="70110F1F" w14:textId="77777777" w:rsidR="00951CF0" w:rsidRPr="000F53E5" w:rsidRDefault="00951CF0" w:rsidP="00C53ACE">
            <w:pPr>
              <w:pStyle w:val="Odsekzoznamu"/>
              <w:spacing w:after="0" w:line="240" w:lineRule="auto"/>
              <w:ind w:left="0"/>
              <w:rPr>
                <w:rFonts w:cstheme="minorHAnsi"/>
                <w:color w:val="000000" w:themeColor="text1"/>
                <w:sz w:val="16"/>
                <w:szCs w:val="16"/>
              </w:rPr>
            </w:pPr>
            <w:r w:rsidRPr="000F53E5">
              <w:rPr>
                <w:rFonts w:cstheme="minorHAnsi"/>
                <w:color w:val="000000" w:themeColor="text1"/>
                <w:sz w:val="16"/>
                <w:szCs w:val="16"/>
              </w:rPr>
              <w:t>a) áno</w:t>
            </w:r>
            <w:r>
              <w:rPr>
                <w:rFonts w:cstheme="minorHAnsi"/>
                <w:color w:val="000000" w:themeColor="text1"/>
                <w:sz w:val="16"/>
                <w:szCs w:val="16"/>
              </w:rPr>
              <w:t>, doposiaľ nebola schválená</w:t>
            </w:r>
          </w:p>
          <w:p w14:paraId="597E0522" w14:textId="77777777" w:rsidR="00951CF0" w:rsidRPr="0008413F" w:rsidRDefault="00951CF0" w:rsidP="00C53ACE">
            <w:pPr>
              <w:pStyle w:val="Odsekzoznamu"/>
              <w:spacing w:after="0" w:line="240" w:lineRule="auto"/>
              <w:ind w:left="0"/>
            </w:pPr>
            <w:r w:rsidRPr="000F53E5">
              <w:rPr>
                <w:rFonts w:cstheme="minorHAnsi"/>
                <w:color w:val="000000" w:themeColor="text1"/>
                <w:sz w:val="16"/>
                <w:szCs w:val="16"/>
              </w:rPr>
              <w:t>b) nie</w:t>
            </w:r>
            <w:r>
              <w:rPr>
                <w:rFonts w:cstheme="minorHAnsi"/>
                <w:color w:val="000000" w:themeColor="text1"/>
                <w:sz w:val="16"/>
                <w:szCs w:val="16"/>
              </w:rPr>
              <w:t>, už bola schválená</w:t>
            </w:r>
          </w:p>
        </w:tc>
        <w:tc>
          <w:tcPr>
            <w:tcW w:w="834" w:type="pct"/>
            <w:shd w:val="clear" w:color="auto" w:fill="auto"/>
            <w:vAlign w:val="center"/>
          </w:tcPr>
          <w:p w14:paraId="5297C058" w14:textId="77777777" w:rsidR="00951CF0" w:rsidRDefault="00951CF0" w:rsidP="00C53ACE">
            <w:pPr>
              <w:spacing w:after="0" w:line="240" w:lineRule="auto"/>
              <w:ind w:left="638"/>
              <w:jc w:val="center"/>
              <w:rPr>
                <w:rFonts w:cstheme="minorHAnsi"/>
                <w:sz w:val="18"/>
                <w:szCs w:val="18"/>
              </w:rPr>
            </w:pPr>
          </w:p>
          <w:p w14:paraId="22BAC564" w14:textId="77777777" w:rsidR="00951CF0" w:rsidRDefault="00951CF0" w:rsidP="00C53ACE">
            <w:pPr>
              <w:spacing w:after="0" w:line="240" w:lineRule="auto"/>
              <w:ind w:left="638"/>
              <w:jc w:val="center"/>
              <w:rPr>
                <w:rFonts w:cstheme="minorHAnsi"/>
                <w:sz w:val="18"/>
                <w:szCs w:val="18"/>
              </w:rPr>
            </w:pPr>
          </w:p>
          <w:p w14:paraId="72334380" w14:textId="77777777" w:rsidR="00951CF0" w:rsidRPr="00787860" w:rsidRDefault="00951CF0" w:rsidP="00C53ACE">
            <w:pPr>
              <w:spacing w:after="0" w:line="240" w:lineRule="auto"/>
              <w:jc w:val="center"/>
              <w:rPr>
                <w:rFonts w:cstheme="minorHAnsi"/>
                <w:sz w:val="18"/>
                <w:szCs w:val="18"/>
              </w:rPr>
            </w:pPr>
            <w:r w:rsidRPr="00787860">
              <w:rPr>
                <w:rFonts w:cstheme="minorHAnsi"/>
                <w:sz w:val="18"/>
                <w:szCs w:val="18"/>
              </w:rPr>
              <w:t>a)</w:t>
            </w:r>
            <w:r>
              <w:rPr>
                <w:rFonts w:cstheme="minorHAnsi"/>
                <w:sz w:val="18"/>
                <w:szCs w:val="18"/>
              </w:rPr>
              <w:t xml:space="preserve"> 8</w:t>
            </w:r>
          </w:p>
          <w:p w14:paraId="33B16BDA" w14:textId="77777777" w:rsidR="00951CF0" w:rsidRPr="00DA3F25" w:rsidRDefault="00951CF0" w:rsidP="00C53ACE">
            <w:pPr>
              <w:spacing w:after="0" w:line="240" w:lineRule="auto"/>
              <w:jc w:val="center"/>
              <w:rPr>
                <w:rFonts w:cstheme="minorHAnsi"/>
                <w:sz w:val="18"/>
                <w:szCs w:val="18"/>
              </w:rPr>
            </w:pPr>
            <w:r w:rsidRPr="00787860">
              <w:rPr>
                <w:rFonts w:cstheme="minorHAnsi"/>
                <w:sz w:val="18"/>
                <w:szCs w:val="18"/>
              </w:rPr>
              <w:t>b)</w:t>
            </w:r>
            <w:r>
              <w:rPr>
                <w:rFonts w:cstheme="minorHAnsi"/>
                <w:sz w:val="18"/>
                <w:szCs w:val="18"/>
              </w:rPr>
              <w:t xml:space="preserve"> 6</w:t>
            </w:r>
          </w:p>
          <w:p w14:paraId="388368D5" w14:textId="77777777" w:rsidR="00951CF0" w:rsidRPr="00787860" w:rsidRDefault="00951CF0" w:rsidP="00C53ACE">
            <w:pPr>
              <w:pStyle w:val="Default"/>
              <w:jc w:val="center"/>
              <w:rPr>
                <w:rFonts w:asciiTheme="minorHAnsi" w:hAnsiTheme="minorHAnsi" w:cstheme="minorHAnsi"/>
                <w:color w:val="000000" w:themeColor="text1"/>
                <w:sz w:val="18"/>
                <w:szCs w:val="18"/>
              </w:rPr>
            </w:pPr>
            <w:r w:rsidRPr="00787860">
              <w:rPr>
                <w:rFonts w:asciiTheme="minorHAnsi" w:hAnsiTheme="minorHAnsi" w:cstheme="minorHAnsi"/>
                <w:b/>
                <w:sz w:val="18"/>
                <w:szCs w:val="18"/>
              </w:rPr>
              <w:t>Maximálny počet bodov je</w:t>
            </w:r>
            <w:r>
              <w:rPr>
                <w:rFonts w:asciiTheme="minorHAnsi" w:hAnsiTheme="minorHAnsi" w:cstheme="minorHAnsi"/>
                <w:b/>
                <w:sz w:val="18"/>
                <w:szCs w:val="18"/>
              </w:rPr>
              <w:t xml:space="preserve"> 8</w:t>
            </w:r>
          </w:p>
          <w:p w14:paraId="245976AB" w14:textId="77777777" w:rsidR="00951CF0" w:rsidRPr="00787860" w:rsidRDefault="00951CF0" w:rsidP="00C53ACE">
            <w:pPr>
              <w:spacing w:after="0" w:line="240" w:lineRule="auto"/>
              <w:jc w:val="center"/>
              <w:rPr>
                <w:rFonts w:cstheme="minorHAnsi"/>
                <w:b/>
                <w:color w:val="000000" w:themeColor="text1"/>
                <w:sz w:val="18"/>
                <w:szCs w:val="18"/>
              </w:rPr>
            </w:pPr>
          </w:p>
        </w:tc>
      </w:tr>
      <w:tr w:rsidR="00951CF0" w:rsidRPr="003E54A0" w14:paraId="0D24E75A" w14:textId="77777777" w:rsidTr="00C53ACE">
        <w:trPr>
          <w:cantSplit/>
          <w:trHeight w:val="479"/>
        </w:trPr>
        <w:tc>
          <w:tcPr>
            <w:tcW w:w="4166" w:type="pct"/>
            <w:gridSpan w:val="2"/>
            <w:shd w:val="clear" w:color="auto" w:fill="E2EFD9" w:themeFill="accent6" w:themeFillTint="33"/>
            <w:vAlign w:val="center"/>
          </w:tcPr>
          <w:p w14:paraId="496444C1" w14:textId="77777777" w:rsidR="00951CF0" w:rsidRPr="00787860" w:rsidRDefault="00951CF0" w:rsidP="00C53ACE">
            <w:pPr>
              <w:spacing w:after="0" w:line="240" w:lineRule="auto"/>
              <w:rPr>
                <w:rFonts w:cs="Times New Roman"/>
                <w:sz w:val="18"/>
                <w:szCs w:val="18"/>
              </w:rPr>
            </w:pPr>
            <w:r w:rsidRPr="00787860">
              <w:rPr>
                <w:rFonts w:cs="Times New Roman"/>
                <w:b/>
                <w:sz w:val="20"/>
                <w:szCs w:val="20"/>
              </w:rPr>
              <w:t>Spolu maximálne</w:t>
            </w:r>
          </w:p>
        </w:tc>
        <w:tc>
          <w:tcPr>
            <w:tcW w:w="834" w:type="pct"/>
            <w:shd w:val="clear" w:color="auto" w:fill="E2EFD9" w:themeFill="accent6" w:themeFillTint="33"/>
            <w:vAlign w:val="center"/>
          </w:tcPr>
          <w:p w14:paraId="26AE70AA" w14:textId="77777777" w:rsidR="00951CF0" w:rsidRPr="003E54A0" w:rsidRDefault="00951CF0" w:rsidP="00C53ACE">
            <w:pPr>
              <w:spacing w:after="0" w:line="240" w:lineRule="auto"/>
              <w:jc w:val="center"/>
              <w:rPr>
                <w:rFonts w:cstheme="minorHAnsi"/>
                <w:b/>
                <w:color w:val="000000" w:themeColor="text1"/>
              </w:rPr>
            </w:pPr>
            <w:r>
              <w:rPr>
                <w:rFonts w:cstheme="minorHAnsi"/>
                <w:b/>
                <w:color w:val="000000" w:themeColor="text1"/>
              </w:rPr>
              <w:t>65</w:t>
            </w:r>
            <w:r w:rsidRPr="003E54A0">
              <w:rPr>
                <w:rFonts w:cstheme="minorHAnsi"/>
                <w:b/>
                <w:color w:val="000000" w:themeColor="text1"/>
              </w:rPr>
              <w:t xml:space="preserve"> bodov</w:t>
            </w:r>
          </w:p>
        </w:tc>
      </w:tr>
      <w:tr w:rsidR="00951CF0" w:rsidRPr="003E54A0" w14:paraId="4A6EB925" w14:textId="77777777" w:rsidTr="00C53ACE">
        <w:trPr>
          <w:cantSplit/>
          <w:trHeight w:val="479"/>
        </w:trPr>
        <w:tc>
          <w:tcPr>
            <w:tcW w:w="4166" w:type="pct"/>
            <w:gridSpan w:val="2"/>
            <w:shd w:val="clear" w:color="auto" w:fill="E2EFD9" w:themeFill="accent6" w:themeFillTint="33"/>
            <w:vAlign w:val="center"/>
          </w:tcPr>
          <w:p w14:paraId="5BCC2702" w14:textId="77777777" w:rsidR="00951CF0" w:rsidRPr="00787860" w:rsidRDefault="00951CF0" w:rsidP="00C53ACE">
            <w:pPr>
              <w:spacing w:after="0" w:line="240" w:lineRule="auto"/>
              <w:rPr>
                <w:rFonts w:cs="Times New Roman"/>
                <w:sz w:val="18"/>
                <w:szCs w:val="18"/>
              </w:rPr>
            </w:pPr>
            <w:r w:rsidRPr="00787860">
              <w:rPr>
                <w:b/>
                <w:color w:val="000000"/>
                <w:sz w:val="20"/>
                <w:szCs w:val="20"/>
              </w:rPr>
              <w:t>Minimálna hranicu požadovaných bodov (podmienka poskytnutia NFP</w:t>
            </w:r>
            <w:r>
              <w:rPr>
                <w:b/>
                <w:color w:val="000000"/>
                <w:sz w:val="20"/>
                <w:szCs w:val="20"/>
              </w:rPr>
              <w:t>)</w:t>
            </w:r>
          </w:p>
        </w:tc>
        <w:tc>
          <w:tcPr>
            <w:tcW w:w="834" w:type="pct"/>
            <w:shd w:val="clear" w:color="auto" w:fill="E2EFD9" w:themeFill="accent6" w:themeFillTint="33"/>
            <w:vAlign w:val="center"/>
          </w:tcPr>
          <w:p w14:paraId="42016439" w14:textId="77777777" w:rsidR="00951CF0" w:rsidRPr="003E54A0" w:rsidRDefault="00951CF0" w:rsidP="00C53ACE">
            <w:pPr>
              <w:spacing w:after="0" w:line="240" w:lineRule="auto"/>
              <w:jc w:val="center"/>
              <w:rPr>
                <w:rFonts w:cstheme="minorHAnsi"/>
                <w:b/>
                <w:color w:val="000000" w:themeColor="text1"/>
              </w:rPr>
            </w:pPr>
            <w:r>
              <w:rPr>
                <w:rFonts w:cstheme="minorHAnsi"/>
                <w:b/>
                <w:color w:val="000000" w:themeColor="text1"/>
              </w:rPr>
              <w:t>39</w:t>
            </w:r>
            <w:r w:rsidRPr="003E54A0">
              <w:rPr>
                <w:rFonts w:cstheme="minorHAnsi"/>
                <w:b/>
                <w:color w:val="000000" w:themeColor="text1"/>
              </w:rPr>
              <w:t xml:space="preserve"> bodov</w:t>
            </w:r>
          </w:p>
        </w:tc>
      </w:tr>
      <w:tr w:rsidR="00951CF0" w:rsidRPr="00787860" w14:paraId="63AA1DEB" w14:textId="77777777" w:rsidTr="00C53ACE">
        <w:trPr>
          <w:cantSplit/>
          <w:trHeight w:val="479"/>
        </w:trPr>
        <w:tc>
          <w:tcPr>
            <w:tcW w:w="5000" w:type="pct"/>
            <w:gridSpan w:val="3"/>
            <w:shd w:val="clear" w:color="auto" w:fill="E2EFD9" w:themeFill="accent6" w:themeFillTint="33"/>
            <w:vAlign w:val="center"/>
          </w:tcPr>
          <w:p w14:paraId="14C1A380" w14:textId="77777777" w:rsidR="00951CF0" w:rsidRPr="00787860" w:rsidRDefault="00951CF0" w:rsidP="00C53ACE">
            <w:pPr>
              <w:spacing w:after="0" w:line="240" w:lineRule="auto"/>
              <w:rPr>
                <w:rFonts w:cstheme="minorHAnsi"/>
                <w:b/>
                <w:color w:val="000000" w:themeColor="text1"/>
                <w:sz w:val="18"/>
                <w:szCs w:val="18"/>
              </w:rPr>
            </w:pPr>
            <w:r w:rsidRPr="00787860">
              <w:rPr>
                <w:rFonts w:cstheme="minorHAnsi"/>
                <w:b/>
                <w:bCs/>
                <w:color w:val="000000" w:themeColor="text1"/>
                <w:sz w:val="18"/>
                <w:szCs w:val="18"/>
              </w:rPr>
              <w:t xml:space="preserve">Princípy uplatnenia výberu: </w:t>
            </w:r>
            <w:r w:rsidRPr="00787860">
              <w:rPr>
                <w:rFonts w:cstheme="minorHAnsi"/>
                <w:color w:val="000000" w:themeColor="text1"/>
                <w:sz w:val="18"/>
                <w:szCs w:val="18"/>
                <w:lang w:eastAsia="sk-SK"/>
              </w:rPr>
              <w:t xml:space="preserve">Projekty bude vyberať MAS na základe uplatnenia hodnotiacich kritérií (bodovacieho systému), </w:t>
            </w:r>
            <w:proofErr w:type="spellStart"/>
            <w:r w:rsidRPr="00787860">
              <w:rPr>
                <w:rFonts w:cstheme="minorHAnsi"/>
                <w:color w:val="000000" w:themeColor="text1"/>
                <w:sz w:val="18"/>
                <w:szCs w:val="18"/>
                <w:lang w:eastAsia="sk-SK"/>
              </w:rPr>
              <w:t>t.j</w:t>
            </w:r>
            <w:proofErr w:type="spellEnd"/>
            <w:r w:rsidRPr="00787860">
              <w:rPr>
                <w:rFonts w:cstheme="minorHAnsi"/>
                <w:color w:val="000000" w:themeColor="text1"/>
                <w:sz w:val="18"/>
                <w:szCs w:val="18"/>
                <w:lang w:eastAsia="sk-SK"/>
              </w:rPr>
              <w:t xml:space="preserve">. projekty sa zoradia podľa počtu dosiahnutých bodov v zmysle bodovacích kritérií </w:t>
            </w:r>
            <w:r w:rsidRPr="00787860">
              <w:rPr>
                <w:rFonts w:cstheme="minorHAnsi"/>
                <w:color w:val="000000" w:themeColor="text1"/>
                <w:sz w:val="18"/>
                <w:szCs w:val="18"/>
              </w:rPr>
              <w:t xml:space="preserve">a vytvorí sa hranica finančných možností </w:t>
            </w:r>
            <w:r w:rsidRPr="00787860">
              <w:rPr>
                <w:rFonts w:cstheme="minorHAnsi"/>
                <w:color w:val="000000" w:themeColor="text1"/>
                <w:sz w:val="18"/>
                <w:szCs w:val="18"/>
                <w:lang w:eastAsia="sk-SK"/>
              </w:rPr>
              <w:t>(posúdi sa súčet finančných požiadaviek všetkých zoradených projektov s finančnou alokáciou).</w:t>
            </w:r>
            <w:r w:rsidRPr="00787860">
              <w:rPr>
                <w:rFonts w:cstheme="minorHAnsi"/>
                <w:b/>
                <w:bCs/>
                <w:color w:val="000000" w:themeColor="text1"/>
                <w:sz w:val="18"/>
                <w:szCs w:val="18"/>
              </w:rPr>
              <w:t xml:space="preserve"> </w:t>
            </w:r>
          </w:p>
        </w:tc>
      </w:tr>
      <w:tr w:rsidR="00951CF0" w:rsidRPr="00787860" w14:paraId="58C9C9C8" w14:textId="77777777" w:rsidTr="00C53ACE">
        <w:trPr>
          <w:cantSplit/>
          <w:trHeight w:val="479"/>
        </w:trPr>
        <w:tc>
          <w:tcPr>
            <w:tcW w:w="5000" w:type="pct"/>
            <w:gridSpan w:val="3"/>
            <w:shd w:val="clear" w:color="auto" w:fill="E2EFD9" w:themeFill="accent6" w:themeFillTint="33"/>
            <w:vAlign w:val="center"/>
          </w:tcPr>
          <w:p w14:paraId="104AB7F6" w14:textId="77777777" w:rsidR="00951CF0" w:rsidRDefault="00951CF0" w:rsidP="00C53ACE">
            <w:pPr>
              <w:spacing w:after="0" w:line="240" w:lineRule="auto"/>
              <w:jc w:val="both"/>
              <w:rPr>
                <w:rFonts w:cstheme="minorHAnsi"/>
                <w:color w:val="000000" w:themeColor="text1"/>
                <w:sz w:val="18"/>
                <w:szCs w:val="18"/>
              </w:rPr>
            </w:pPr>
            <w:r w:rsidRPr="00787860">
              <w:rPr>
                <w:rFonts w:cstheme="minorHAnsi"/>
                <w:b/>
                <w:color w:val="000000" w:themeColor="text1"/>
                <w:sz w:val="18"/>
                <w:szCs w:val="18"/>
                <w:lang w:eastAsia="sk-SK"/>
              </w:rPr>
              <w:t xml:space="preserve">Rozlišovacie kritériá: </w:t>
            </w:r>
            <w:r w:rsidRPr="00787860">
              <w:rPr>
                <w:rFonts w:cstheme="minorHAnsi"/>
                <w:bCs/>
                <w:iCs/>
                <w:color w:val="000000" w:themeColor="text1"/>
                <w:sz w:val="18"/>
                <w:szCs w:val="18"/>
                <w:lang w:eastAsia="sk-SK"/>
              </w:rPr>
              <w:t xml:space="preserve"> </w:t>
            </w:r>
            <w:r w:rsidRPr="00787860">
              <w:rPr>
                <w:rFonts w:cstheme="minorHAnsi"/>
                <w:color w:val="000000" w:themeColor="text1"/>
                <w:sz w:val="18"/>
                <w:szCs w:val="18"/>
              </w:rPr>
              <w:t xml:space="preserve">V prípade, že požiadavka na finančné prostriedky prevýši finančný limit na kontrahovanie, budú pri výbere </w:t>
            </w:r>
            <w:proofErr w:type="spellStart"/>
            <w:r w:rsidRPr="00787860">
              <w:rPr>
                <w:rFonts w:cstheme="minorHAnsi"/>
                <w:color w:val="000000" w:themeColor="text1"/>
                <w:sz w:val="18"/>
                <w:szCs w:val="18"/>
              </w:rPr>
              <w:t>ŽoNFP</w:t>
            </w:r>
            <w:proofErr w:type="spellEnd"/>
            <w:r w:rsidRPr="00787860">
              <w:rPr>
                <w:rFonts w:cstheme="minorHAnsi"/>
                <w:color w:val="000000" w:themeColor="text1"/>
                <w:sz w:val="18"/>
                <w:szCs w:val="18"/>
              </w:rPr>
              <w:t xml:space="preserve"> v prípade rovnakého počtu bodov uprednostnené kritériá s prideleným väčším počtom bodov za bodovacie kritérium podľa poradia: </w:t>
            </w:r>
          </w:p>
          <w:p w14:paraId="1D8007F3" w14:textId="77777777" w:rsidR="00951CF0" w:rsidRDefault="00951CF0" w:rsidP="00951CF0">
            <w:pPr>
              <w:pStyle w:val="Odsekzoznamu"/>
              <w:numPr>
                <w:ilvl w:val="0"/>
                <w:numId w:val="15"/>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Počet pracovných miest (5)</w:t>
            </w:r>
          </w:p>
          <w:p w14:paraId="53BDB5DD" w14:textId="77777777" w:rsidR="00951CF0" w:rsidRDefault="00951CF0" w:rsidP="00951CF0">
            <w:pPr>
              <w:pStyle w:val="Odsekzoznamu"/>
              <w:numPr>
                <w:ilvl w:val="0"/>
                <w:numId w:val="15"/>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Súlad projektu so stratégiou CLLD (4)</w:t>
            </w:r>
          </w:p>
          <w:p w14:paraId="2FF6CF28" w14:textId="77777777" w:rsidR="00951CF0" w:rsidRDefault="00951CF0" w:rsidP="00951CF0">
            <w:pPr>
              <w:pStyle w:val="Odsekzoznamu"/>
              <w:numPr>
                <w:ilvl w:val="0"/>
                <w:numId w:val="15"/>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Pridaná hodnota projektu (3)</w:t>
            </w:r>
          </w:p>
          <w:p w14:paraId="2A75EC47" w14:textId="77777777" w:rsidR="00951CF0" w:rsidRDefault="00951CF0" w:rsidP="00951CF0">
            <w:pPr>
              <w:pStyle w:val="Odsekzoznamu"/>
              <w:numPr>
                <w:ilvl w:val="0"/>
                <w:numId w:val="15"/>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 xml:space="preserve">Kritérium ekonomickej  životaschopnosti (1) </w:t>
            </w:r>
          </w:p>
          <w:p w14:paraId="08F622DC" w14:textId="77777777" w:rsidR="00951CF0" w:rsidRDefault="00951CF0" w:rsidP="00951CF0">
            <w:pPr>
              <w:pStyle w:val="Odsekzoznamu"/>
              <w:numPr>
                <w:ilvl w:val="0"/>
                <w:numId w:val="15"/>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Zelená infraštruktúra alebo podpora prístupu marginalizovaných skupín (7)</w:t>
            </w:r>
          </w:p>
          <w:p w14:paraId="65A3F4D6" w14:textId="77777777" w:rsidR="00951CF0" w:rsidRPr="00885463" w:rsidRDefault="00951CF0" w:rsidP="00951CF0">
            <w:pPr>
              <w:pStyle w:val="Odsekzoznamu"/>
              <w:numPr>
                <w:ilvl w:val="0"/>
                <w:numId w:val="15"/>
              </w:numPr>
              <w:spacing w:after="0" w:line="240" w:lineRule="auto"/>
              <w:ind w:left="491"/>
              <w:rPr>
                <w:rFonts w:cstheme="minorHAnsi"/>
                <w:b/>
                <w:color w:val="000000" w:themeColor="text1"/>
                <w:sz w:val="18"/>
                <w:szCs w:val="18"/>
              </w:rPr>
            </w:pPr>
            <w:r w:rsidRPr="00885463">
              <w:rPr>
                <w:rFonts w:cstheme="minorHAnsi"/>
                <w:b/>
                <w:color w:val="000000" w:themeColor="text1"/>
                <w:sz w:val="18"/>
                <w:szCs w:val="18"/>
              </w:rPr>
              <w:t>Zameranie projektu (2)</w:t>
            </w:r>
          </w:p>
          <w:p w14:paraId="5DF4A84E" w14:textId="77777777" w:rsidR="00951CF0" w:rsidRPr="0017399E" w:rsidRDefault="00951CF0" w:rsidP="00951CF0">
            <w:pPr>
              <w:pStyle w:val="Odsekzoznamu"/>
              <w:numPr>
                <w:ilvl w:val="0"/>
                <w:numId w:val="15"/>
              </w:numPr>
              <w:spacing w:after="0" w:line="240" w:lineRule="auto"/>
              <w:ind w:left="491"/>
              <w:rPr>
                <w:rFonts w:cstheme="minorHAnsi"/>
                <w:b/>
                <w:color w:val="000000" w:themeColor="text1"/>
                <w:sz w:val="18"/>
                <w:szCs w:val="18"/>
              </w:rPr>
            </w:pPr>
            <w:r w:rsidRPr="00B42B15">
              <w:rPr>
                <w:rFonts w:cstheme="minorHAnsi"/>
                <w:b/>
                <w:color w:val="000000" w:themeColor="text1"/>
                <w:sz w:val="18"/>
                <w:szCs w:val="18"/>
              </w:rPr>
              <w:t xml:space="preserve">Žiadateľovi doposiaľ nebola v rámci stratégie CLLD schválená v danom </w:t>
            </w:r>
            <w:proofErr w:type="spellStart"/>
            <w:r w:rsidRPr="00B42B15">
              <w:rPr>
                <w:rFonts w:cstheme="minorHAnsi"/>
                <w:b/>
                <w:color w:val="000000" w:themeColor="text1"/>
                <w:sz w:val="18"/>
                <w:szCs w:val="18"/>
              </w:rPr>
              <w:t>podopatrení</w:t>
            </w:r>
            <w:proofErr w:type="spellEnd"/>
            <w:r w:rsidRPr="00B42B15">
              <w:rPr>
                <w:rFonts w:cstheme="minorHAnsi"/>
                <w:b/>
                <w:color w:val="000000" w:themeColor="text1"/>
                <w:sz w:val="18"/>
                <w:szCs w:val="18"/>
              </w:rPr>
              <w:t xml:space="preserve"> žiadna </w:t>
            </w:r>
            <w:proofErr w:type="spellStart"/>
            <w:r w:rsidRPr="00B42B15">
              <w:rPr>
                <w:rFonts w:cstheme="minorHAnsi"/>
                <w:b/>
                <w:color w:val="000000" w:themeColor="text1"/>
                <w:sz w:val="18"/>
                <w:szCs w:val="18"/>
              </w:rPr>
              <w:t>ŽoNFP</w:t>
            </w:r>
            <w:proofErr w:type="spellEnd"/>
            <w:r w:rsidRPr="00B42B15">
              <w:rPr>
                <w:rFonts w:cstheme="minorHAnsi"/>
                <w:b/>
                <w:color w:val="000000" w:themeColor="text1"/>
                <w:sz w:val="18"/>
                <w:szCs w:val="18"/>
              </w:rPr>
              <w:t xml:space="preserve"> (8)</w:t>
            </w:r>
          </w:p>
          <w:p w14:paraId="0DE9AE20" w14:textId="77777777" w:rsidR="00951CF0" w:rsidRPr="00787860" w:rsidRDefault="00951CF0" w:rsidP="00C53ACE">
            <w:pPr>
              <w:spacing w:after="0" w:line="240" w:lineRule="auto"/>
              <w:rPr>
                <w:rFonts w:cstheme="minorHAnsi"/>
                <w:b/>
                <w:color w:val="000000" w:themeColor="text1"/>
                <w:sz w:val="18"/>
                <w:szCs w:val="18"/>
              </w:rPr>
            </w:pPr>
            <w:r w:rsidRPr="00787860">
              <w:rPr>
                <w:rFonts w:cstheme="minorHAnsi"/>
                <w:color w:val="000000" w:themeColor="text1"/>
                <w:sz w:val="18"/>
                <w:szCs w:val="18"/>
              </w:rPr>
              <w:t>Ak by sa ani pri takomto postupnom uplatnení kritérií nevedelo určiť konečné poradie pri rovnosti bodov,  MAS uplatní princíp nižších oprávnených výdavkov v rámci projektu.</w:t>
            </w:r>
          </w:p>
        </w:tc>
      </w:tr>
    </w:tbl>
    <w:p w14:paraId="504ED46C" w14:textId="77777777" w:rsidR="00951CF0" w:rsidRDefault="00951CF0" w:rsidP="00951CF0"/>
    <w:p w14:paraId="4D5C3974" w14:textId="77777777" w:rsidR="009F19AD" w:rsidRDefault="009F19AD"/>
    <w:sectPr w:rsidR="009F19AD" w:rsidSect="00951CF0">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7DD2FB1"/>
    <w:multiLevelType w:val="hybridMultilevel"/>
    <w:tmpl w:val="98CEB73A"/>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D04E97"/>
    <w:multiLevelType w:val="hybridMultilevel"/>
    <w:tmpl w:val="16283CC4"/>
    <w:lvl w:ilvl="0" w:tplc="B07ADEDE">
      <w:start w:val="1"/>
      <w:numFmt w:val="lowerLetter"/>
      <w:lvlText w:val="%1)"/>
      <w:lvlJc w:val="left"/>
      <w:pPr>
        <w:ind w:left="720" w:hanging="360"/>
      </w:pPr>
      <w:rPr>
        <w:rFonts w:asciiTheme="minorHAnsi" w:eastAsiaTheme="minorHAnsi" w:hAnsiTheme="minorHAnsi" w:cstheme="minorHAnsi" w:hint="default"/>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2F0556"/>
    <w:multiLevelType w:val="hybridMultilevel"/>
    <w:tmpl w:val="998CF5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F1149B"/>
    <w:multiLevelType w:val="hybridMultilevel"/>
    <w:tmpl w:val="33F6D02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C25ABC"/>
    <w:multiLevelType w:val="hybridMultilevel"/>
    <w:tmpl w:val="39F870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E62EC3"/>
    <w:multiLevelType w:val="hybridMultilevel"/>
    <w:tmpl w:val="6BCCE984"/>
    <w:lvl w:ilvl="0" w:tplc="7C10F950">
      <w:start w:val="1"/>
      <w:numFmt w:val="upperLetter"/>
      <w:lvlText w:val="%1)"/>
      <w:lvlJc w:val="left"/>
      <w:pPr>
        <w:ind w:left="720" w:hanging="360"/>
      </w:pPr>
      <w:rPr>
        <w:rFonts w:hint="default"/>
      </w:rPr>
    </w:lvl>
    <w:lvl w:ilvl="1" w:tplc="B6F4333E">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1057B"/>
    <w:multiLevelType w:val="hybridMultilevel"/>
    <w:tmpl w:val="880EE2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3265E3E"/>
    <w:multiLevelType w:val="hybridMultilevel"/>
    <w:tmpl w:val="8C9267B2"/>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AE6A55"/>
    <w:multiLevelType w:val="hybridMultilevel"/>
    <w:tmpl w:val="E05E3386"/>
    <w:lvl w:ilvl="0" w:tplc="FC46ACB2">
      <w:start w:val="1"/>
      <w:numFmt w:val="lowerLetter"/>
      <w:lvlText w:val="%1)"/>
      <w:lvlJc w:val="left"/>
      <w:pPr>
        <w:ind w:left="720" w:hanging="360"/>
      </w:pPr>
      <w:rPr>
        <w:rFonts w:asciiTheme="minorHAnsi" w:eastAsiaTheme="minorHAnsi" w:hAnsiTheme="minorHAnsi" w:cstheme="minorHAnsi" w:hint="default"/>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5A1A0B"/>
    <w:multiLevelType w:val="hybridMultilevel"/>
    <w:tmpl w:val="590EC99A"/>
    <w:lvl w:ilvl="0" w:tplc="FFFFFFFF">
      <w:start w:val="1"/>
      <w:numFmt w:val="lowerLetter"/>
      <w:lvlText w:val="%1)"/>
      <w:lvlJc w:val="left"/>
      <w:pPr>
        <w:ind w:left="121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1B3993"/>
    <w:multiLevelType w:val="hybridMultilevel"/>
    <w:tmpl w:val="F2B806F2"/>
    <w:lvl w:ilvl="0" w:tplc="19C2AE96">
      <w:numFmt w:val="bullet"/>
      <w:lvlText w:val="-"/>
      <w:lvlJc w:val="left"/>
      <w:pPr>
        <w:ind w:left="760" w:hanging="360"/>
      </w:pPr>
      <w:rPr>
        <w:rFonts w:ascii="Calibri" w:eastAsia="Calibri" w:hAnsi="Calibri" w:cs="Times New Roman"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12"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EAD3457"/>
    <w:multiLevelType w:val="hybridMultilevel"/>
    <w:tmpl w:val="33F6D022"/>
    <w:lvl w:ilvl="0" w:tplc="4C5857B0">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0DD2419"/>
    <w:multiLevelType w:val="hybridMultilevel"/>
    <w:tmpl w:val="F45CFE28"/>
    <w:lvl w:ilvl="0" w:tplc="19C2AE96">
      <w:numFmt w:val="bullet"/>
      <w:lvlText w:val="-"/>
      <w:lvlJc w:val="left"/>
      <w:pPr>
        <w:ind w:left="787" w:hanging="360"/>
      </w:pPr>
      <w:rPr>
        <w:rFonts w:ascii="Calibri" w:eastAsia="Calibri" w:hAnsi="Calibri" w:cs="Times New Roman" w:hint="default"/>
      </w:rPr>
    </w:lvl>
    <w:lvl w:ilvl="1" w:tplc="DF08B578">
      <w:numFmt w:val="bullet"/>
      <w:lvlText w:val="•"/>
      <w:lvlJc w:val="left"/>
      <w:pPr>
        <w:ind w:left="1855" w:hanging="708"/>
      </w:pPr>
      <w:rPr>
        <w:rFonts w:ascii="Calibri" w:eastAsiaTheme="minorEastAsia" w:hAnsi="Calibri" w:cstheme="minorHAnsi"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16"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06905510">
    <w:abstractNumId w:val="15"/>
  </w:num>
  <w:num w:numId="2" w16cid:durableId="72510022">
    <w:abstractNumId w:val="11"/>
  </w:num>
  <w:num w:numId="3" w16cid:durableId="867567710">
    <w:abstractNumId w:val="0"/>
  </w:num>
  <w:num w:numId="4" w16cid:durableId="150491665">
    <w:abstractNumId w:val="10"/>
  </w:num>
  <w:num w:numId="5" w16cid:durableId="1653563832">
    <w:abstractNumId w:val="6"/>
  </w:num>
  <w:num w:numId="6" w16cid:durableId="1584945731">
    <w:abstractNumId w:val="14"/>
  </w:num>
  <w:num w:numId="7" w16cid:durableId="820077318">
    <w:abstractNumId w:val="1"/>
  </w:num>
  <w:num w:numId="8" w16cid:durableId="2083285888">
    <w:abstractNumId w:val="7"/>
  </w:num>
  <w:num w:numId="9" w16cid:durableId="1710838184">
    <w:abstractNumId w:val="12"/>
  </w:num>
  <w:num w:numId="10" w16cid:durableId="477040441">
    <w:abstractNumId w:val="16"/>
  </w:num>
  <w:num w:numId="11" w16cid:durableId="656491550">
    <w:abstractNumId w:val="8"/>
  </w:num>
  <w:num w:numId="12" w16cid:durableId="138622149">
    <w:abstractNumId w:val="3"/>
  </w:num>
  <w:num w:numId="13" w16cid:durableId="1998919410">
    <w:abstractNumId w:val="13"/>
  </w:num>
  <w:num w:numId="14" w16cid:durableId="1996492162">
    <w:abstractNumId w:val="5"/>
  </w:num>
  <w:num w:numId="15" w16cid:durableId="517816682">
    <w:abstractNumId w:val="4"/>
  </w:num>
  <w:num w:numId="16" w16cid:durableId="100415990">
    <w:abstractNumId w:val="2"/>
  </w:num>
  <w:num w:numId="17" w16cid:durableId="1597520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F0"/>
    <w:rsid w:val="002F773C"/>
    <w:rsid w:val="008E237F"/>
    <w:rsid w:val="00951CF0"/>
    <w:rsid w:val="009F19AD"/>
    <w:rsid w:val="00C071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6F3C"/>
  <w15:chartTrackingRefBased/>
  <w15:docId w15:val="{67B7E2C3-C4F0-475F-91FF-72C7E9D4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1CF0"/>
    <w:rPr>
      <w:kern w:val="0"/>
      <w14:ligatures w14:val="none"/>
    </w:rPr>
  </w:style>
  <w:style w:type="paragraph" w:styleId="Nadpis2">
    <w:name w:val="heading 2"/>
    <w:basedOn w:val="Normlny"/>
    <w:next w:val="Normlny"/>
    <w:link w:val="Nadpis2Char"/>
    <w:uiPriority w:val="9"/>
    <w:semiHidden/>
    <w:unhideWhenUsed/>
    <w:qFormat/>
    <w:rsid w:val="00951C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34"/>
    <w:qFormat/>
    <w:rsid w:val="00951CF0"/>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34"/>
    <w:qFormat/>
    <w:locked/>
    <w:rsid w:val="00951CF0"/>
    <w:rPr>
      <w:kern w:val="0"/>
      <w14:ligatures w14:val="none"/>
    </w:rPr>
  </w:style>
  <w:style w:type="paragraph" w:customStyle="1" w:styleId="Standard">
    <w:name w:val="Standard"/>
    <w:qFormat/>
    <w:rsid w:val="00951CF0"/>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tlXY">
    <w:name w:val="ŠtýlXY"/>
    <w:basedOn w:val="Nadpis2"/>
    <w:link w:val="tlXYChar"/>
    <w:qFormat/>
    <w:rsid w:val="00951CF0"/>
    <w:pPr>
      <w:spacing w:before="160" w:after="40" w:line="240" w:lineRule="auto"/>
      <w:jc w:val="both"/>
    </w:pPr>
    <w:rPr>
      <w:rFonts w:ascii="Times New Roman" w:hAnsi="Times New Roman"/>
      <w:b/>
      <w:color w:val="7B7B7B" w:themeColor="accent3" w:themeShade="BF"/>
      <w:sz w:val="28"/>
      <w:szCs w:val="32"/>
    </w:rPr>
  </w:style>
  <w:style w:type="character" w:customStyle="1" w:styleId="tlXYChar">
    <w:name w:val="ŠtýlXY Char"/>
    <w:basedOn w:val="Nadpis2Char"/>
    <w:link w:val="tlXY"/>
    <w:rsid w:val="00951CF0"/>
    <w:rPr>
      <w:rFonts w:ascii="Times New Roman" w:eastAsiaTheme="majorEastAsia" w:hAnsi="Times New Roman" w:cstheme="majorBidi"/>
      <w:b/>
      <w:color w:val="7B7B7B" w:themeColor="accent3" w:themeShade="BF"/>
      <w:kern w:val="0"/>
      <w:sz w:val="28"/>
      <w:szCs w:val="32"/>
      <w14:ligatures w14:val="none"/>
    </w:rPr>
  </w:style>
  <w:style w:type="paragraph" w:customStyle="1" w:styleId="Default">
    <w:name w:val="Default"/>
    <w:qFormat/>
    <w:rsid w:val="00951CF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markedcontent">
    <w:name w:val="markedcontent"/>
    <w:basedOn w:val="Predvolenpsmoodseku"/>
    <w:rsid w:val="00951CF0"/>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uiPriority w:val="99"/>
    <w:qFormat/>
    <w:rsid w:val="00951CF0"/>
    <w:pPr>
      <w:spacing w:line="300" w:lineRule="auto"/>
      <w:ind w:left="357" w:hanging="357"/>
    </w:pPr>
    <w:rPr>
      <w:rFonts w:eastAsiaTheme="minorEastAsia"/>
      <w:sz w:val="20"/>
      <w:szCs w:val="21"/>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uiPriority w:val="99"/>
    <w:qFormat/>
    <w:rsid w:val="00951CF0"/>
    <w:rPr>
      <w:rFonts w:eastAsiaTheme="minorEastAsia"/>
      <w:kern w:val="0"/>
      <w:sz w:val="20"/>
      <w:szCs w:val="21"/>
      <w14:ligatures w14:val="none"/>
    </w:rPr>
  </w:style>
  <w:style w:type="character" w:customStyle="1" w:styleId="Nadpis2Char">
    <w:name w:val="Nadpis 2 Char"/>
    <w:basedOn w:val="Predvolenpsmoodseku"/>
    <w:link w:val="Nadpis2"/>
    <w:uiPriority w:val="9"/>
    <w:semiHidden/>
    <w:rsid w:val="00951CF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3749</Words>
  <Characters>21373</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Halajová</dc:creator>
  <cp:keywords/>
  <dc:description/>
  <cp:lastModifiedBy>Lenka Halajová</cp:lastModifiedBy>
  <cp:revision>1</cp:revision>
  <dcterms:created xsi:type="dcterms:W3CDTF">2023-11-10T07:53:00Z</dcterms:created>
  <dcterms:modified xsi:type="dcterms:W3CDTF">2023-11-10T07:58:00Z</dcterms:modified>
</cp:coreProperties>
</file>